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0A" w:rsidRDefault="004C450A" w:rsidP="004C450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4C450A" w:rsidRDefault="004C450A" w:rsidP="004C45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4C450A" w:rsidRDefault="004C450A" w:rsidP="004C45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C450A" w:rsidRDefault="004C450A" w:rsidP="004C4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C450A" w:rsidRDefault="004C450A" w:rsidP="004C4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4C450A" w:rsidRDefault="004C450A" w:rsidP="004C450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4C450A" w:rsidRDefault="004C450A" w:rsidP="004C450A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21D3F" w:rsidRDefault="00B21D3F" w:rsidP="00B21D3F">
      <w:pPr>
        <w:widowControl w:val="0"/>
        <w:autoSpaceDE w:val="0"/>
        <w:autoSpaceDN w:val="0"/>
        <w:adjustRightInd w:val="0"/>
        <w:spacing w:after="0" w:line="240" w:lineRule="auto"/>
        <w:ind w:right="2268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О внесения изменений и дополнений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Татарстан»</w:t>
      </w:r>
    </w:p>
    <w:p w:rsidR="00B21D3F" w:rsidRDefault="00B21D3F" w:rsidP="00B21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21D3F" w:rsidRDefault="00B21D3F" w:rsidP="00B21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21D3F" w:rsidRDefault="00B21D3F" w:rsidP="00B21D3F">
      <w:pPr>
        <w:spacing w:after="1" w:line="280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целях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приведения Устава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Татарстан», принятого решением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от 01.10.2018 №13 в соответствие с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Федеральному закону от 27.02.2020 №27-ФЗ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 внесении изменений в отдельные законодательные акты Российской Федерации», Федеральному закону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02.08.2019 №307-ФЗ «О внесении изменений в Бюджетный кодекс Российской Федерации в целях совершенствования межбюджетных отношений»</w:t>
      </w:r>
      <w:r>
        <w:rPr>
          <w:rFonts w:ascii="Times New Roman" w:eastAsia="Times New Roman" w:hAnsi="Times New Roman"/>
          <w:sz w:val="28"/>
          <w:szCs w:val="28"/>
        </w:rPr>
        <w:t xml:space="preserve">, 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РЕШАЕТ:</w:t>
      </w:r>
    </w:p>
    <w:p w:rsidR="00B21D3F" w:rsidRDefault="00B21D3F" w:rsidP="00B21D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21D3F" w:rsidRDefault="00B21D3F" w:rsidP="00B21D3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Устав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изменения согласно приложению.</w:t>
      </w:r>
    </w:p>
    <w:p w:rsidR="00B21D3F" w:rsidRPr="000D3760" w:rsidRDefault="00B21D3F" w:rsidP="00B21D3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3760">
        <w:rPr>
          <w:rFonts w:ascii="Times New Roman" w:hAnsi="Times New Roman"/>
          <w:color w:val="000000" w:themeColor="text1"/>
          <w:sz w:val="28"/>
          <w:szCs w:val="28"/>
        </w:rPr>
        <w:t>Приостановить до 1 января 2021 года действие части 3 статьи 79, части 5 статьи 84 Устава муниципального образования «</w:t>
      </w:r>
      <w:proofErr w:type="spellStart"/>
      <w:r w:rsidRPr="000D3760">
        <w:rPr>
          <w:rFonts w:ascii="Times New Roman" w:hAnsi="Times New Roman"/>
          <w:color w:val="000000" w:themeColor="text1"/>
          <w:sz w:val="28"/>
          <w:szCs w:val="28"/>
        </w:rPr>
        <w:t>Кушманское</w:t>
      </w:r>
      <w:proofErr w:type="spellEnd"/>
      <w:r w:rsidRPr="000D3760">
        <w:rPr>
          <w:rFonts w:ascii="Times New Roman" w:hAnsi="Times New Roman"/>
          <w:color w:val="000000" w:themeColor="text1"/>
          <w:sz w:val="28"/>
          <w:szCs w:val="28"/>
        </w:rPr>
        <w:t xml:space="preserve">  сельское поселение </w:t>
      </w:r>
      <w:proofErr w:type="spellStart"/>
      <w:r w:rsidRPr="000D3760">
        <w:rPr>
          <w:rFonts w:ascii="Times New Roman" w:hAnsi="Times New Roman"/>
          <w:color w:val="000000" w:themeColor="text1"/>
          <w:sz w:val="28"/>
          <w:szCs w:val="28"/>
        </w:rPr>
        <w:t>Кайбицкого</w:t>
      </w:r>
      <w:proofErr w:type="spellEnd"/>
      <w:r w:rsidRPr="000D3760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Татарстан».</w:t>
      </w:r>
    </w:p>
    <w:p w:rsidR="00B21D3F" w:rsidRDefault="00B21D3F" w:rsidP="00B21D3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настоящее решение на государственную регистрацию в установленном законодательством порядке.</w:t>
      </w:r>
    </w:p>
    <w:p w:rsidR="00B21D3F" w:rsidRDefault="00B21D3F" w:rsidP="00B21D3F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</w:t>
      </w:r>
      <w:proofErr w:type="spellStart"/>
      <w:r>
        <w:rPr>
          <w:rFonts w:ascii="Times New Roman" w:hAnsi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sz w:val="28"/>
          <w:szCs w:val="28"/>
        </w:rPr>
        <w:t xml:space="preserve">: http://pravo.tatarstan.ru и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 – телекоммуникационной сети «Интернет» по </w:t>
      </w:r>
      <w:proofErr w:type="spellStart"/>
      <w:r>
        <w:rPr>
          <w:rFonts w:ascii="Times New Roman" w:hAnsi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310357">
          <w:rPr>
            <w:rStyle w:val="a3"/>
            <w:rFonts w:ascii="Times New Roman" w:hAnsi="Times New Roman"/>
            <w:sz w:val="28"/>
            <w:szCs w:val="28"/>
          </w:rPr>
          <w:t>http://kushman-kaybici.tatarstan.ru</w:t>
        </w:r>
      </w:hyperlink>
      <w:r w:rsidR="00310357">
        <w:rPr>
          <w:rFonts w:ascii="Times New Roman" w:hAnsi="Times New Roman"/>
        </w:rPr>
        <w:t>.</w:t>
      </w:r>
    </w:p>
    <w:p w:rsidR="00B21D3F" w:rsidRDefault="00B21D3F" w:rsidP="00B21D3F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B21D3F" w:rsidRDefault="00B21D3F" w:rsidP="00B21D3F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7" w:after="0" w:line="317" w:lineRule="exact"/>
        <w:ind w:right="7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21D3F" w:rsidRDefault="00B21D3F" w:rsidP="00B21D3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310357" w:rsidRPr="009D7221" w:rsidRDefault="00310357" w:rsidP="00310357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221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Председатель,  Глава </w:t>
      </w:r>
    </w:p>
    <w:p w:rsidR="00310357" w:rsidRPr="009D7221" w:rsidRDefault="00310357" w:rsidP="00310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722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9D72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Л.Р. Сафина</w:t>
      </w:r>
      <w:bookmarkStart w:id="1" w:name="P0013"/>
      <w:bookmarkEnd w:id="1"/>
    </w:p>
    <w:p w:rsidR="00310357" w:rsidRDefault="00310357" w:rsidP="00B21D3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310357" w:rsidRDefault="00310357" w:rsidP="00B21D3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310357" w:rsidRDefault="00310357" w:rsidP="00B21D3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310357" w:rsidRDefault="00310357" w:rsidP="00B21D3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310357" w:rsidRDefault="00310357" w:rsidP="00B21D3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310357" w:rsidRDefault="00310357" w:rsidP="00B21D3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310357" w:rsidRDefault="00310357" w:rsidP="00B21D3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21D3F" w:rsidRDefault="00B21D3F" w:rsidP="00B21D3F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</w:t>
      </w:r>
    </w:p>
    <w:p w:rsidR="00B21D3F" w:rsidRDefault="00B21D3F" w:rsidP="00B21D3F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решениюСовета</w:t>
      </w:r>
      <w:proofErr w:type="spellEnd"/>
    </w:p>
    <w:p w:rsidR="00B21D3F" w:rsidRDefault="00310357" w:rsidP="00B21D3F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21D3F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B21D3F" w:rsidRDefault="00B21D3F" w:rsidP="00B21D3F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 w:rsidR="003103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муниципального района </w:t>
      </w:r>
    </w:p>
    <w:p w:rsidR="00B21D3F" w:rsidRDefault="00B21D3F" w:rsidP="00B21D3F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Республики Татарстан</w:t>
      </w:r>
    </w:p>
    <w:p w:rsidR="00B21D3F" w:rsidRDefault="00B21D3F" w:rsidP="00B21D3F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______________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  <w:r w:rsidR="000D3760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№___</w:t>
      </w:r>
    </w:p>
    <w:p w:rsidR="00B21D3F" w:rsidRDefault="00B21D3F" w:rsidP="00B21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21D3F" w:rsidRDefault="00B21D3F" w:rsidP="00B21D3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753A87" w:rsidRDefault="00753A87" w:rsidP="00753A8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753A87" w:rsidRDefault="00753A87" w:rsidP="00753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Изменения и дополнения в Устав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753A87" w:rsidRDefault="00753A87" w:rsidP="00753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3A87" w:rsidRDefault="00753A87" w:rsidP="00753A8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1. 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Пункт 9 части 1 статьи 5 дополнить подпунктами следующего содержания: 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«- праздничное оформление территории Поселения;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- осуществление порядка участия граждан и организаций в реализации мероприятий по благоустройству территории Поселения;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- осуществление контроля за соблюдением правил благоустройства территории Поселения</w:t>
      </w:r>
      <w:proofErr w:type="gramStart"/>
      <w:r>
        <w:rPr>
          <w:rFonts w:ascii="Times New Roman" w:hAnsi="Times New Roman"/>
          <w:color w:val="000000"/>
          <w:kern w:val="2"/>
          <w:sz w:val="28"/>
          <w:szCs w:val="28"/>
        </w:rPr>
        <w:t>.»</w:t>
      </w:r>
      <w:proofErr w:type="gramEnd"/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hyperlink r:id="rId6" w:history="1">
        <w:r>
          <w:rPr>
            <w:rStyle w:val="a3"/>
            <w:rFonts w:ascii="Times New Roman" w:eastAsia="Times New Roman" w:hAnsi="Times New Roman"/>
            <w:bCs/>
            <w:sz w:val="28"/>
            <w:szCs w:val="28"/>
          </w:rPr>
          <w:t>Часть  1 статьи </w:t>
        </w:r>
      </w:hyperlink>
      <w:r>
        <w:rPr>
          <w:rFonts w:ascii="Times New Roman" w:eastAsia="Times New Roman" w:hAnsi="Times New Roman"/>
          <w:bCs/>
          <w:sz w:val="28"/>
          <w:szCs w:val="28"/>
        </w:rPr>
        <w:t xml:space="preserve">5 «Вопросы местного значения Поселения» дополнить пунктами 20,21,22 </w:t>
      </w:r>
      <w:r>
        <w:rPr>
          <w:rFonts w:ascii="Times New Roman" w:eastAsia="Times New Roman" w:hAnsi="Times New Roman"/>
          <w:sz w:val="28"/>
          <w:szCs w:val="28"/>
        </w:rPr>
        <w:t xml:space="preserve"> следующего содержания: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20) </w:t>
      </w:r>
      <w:r>
        <w:rPr>
          <w:rFonts w:ascii="Times New Roman" w:eastAsiaTheme="minorHAnsi" w:hAnsi="Times New Roman"/>
          <w:sz w:val="28"/>
          <w:szCs w:val="28"/>
        </w:rPr>
        <w:t xml:space="preserve">принятие в соответствии с гражданским </w:t>
      </w:r>
      <w:hyperlink r:id="rId7" w:history="1">
        <w:r>
          <w:rPr>
            <w:rStyle w:val="a3"/>
            <w:rFonts w:ascii="Times New Roman" w:eastAsiaTheme="minorHAnsi" w:hAnsi="Times New Roman"/>
            <w:sz w:val="28"/>
            <w:szCs w:val="28"/>
          </w:rPr>
          <w:t>законодательством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приведении ее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>
        <w:rPr>
          <w:rFonts w:ascii="Times New Roman" w:hAnsi="Times New Roman"/>
          <w:color w:val="000000"/>
          <w:kern w:val="2"/>
          <w:sz w:val="28"/>
          <w:szCs w:val="28"/>
        </w:rPr>
        <w:t>;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21) информирование собственников помещений в многоквартирных домах о способах формирования фонда капитального ремонта, о порядке </w:t>
      </w:r>
      <w:proofErr w:type="gramStart"/>
      <w:r>
        <w:rPr>
          <w:rFonts w:ascii="Times New Roman" w:hAnsi="Times New Roman"/>
          <w:color w:val="000000"/>
          <w:kern w:val="2"/>
          <w:sz w:val="28"/>
          <w:szCs w:val="28"/>
        </w:rPr>
        <w:t>выбора способа формирования фонда капитального ремонта</w:t>
      </w:r>
      <w:proofErr w:type="gramEnd"/>
      <w:r>
        <w:rPr>
          <w:rFonts w:ascii="Times New Roman" w:hAnsi="Times New Roman"/>
          <w:color w:val="000000"/>
          <w:kern w:val="2"/>
          <w:sz w:val="28"/>
          <w:szCs w:val="28"/>
        </w:rPr>
        <w:t>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22) утверждение порядка и перечня случаев оказания на возвратной и (или) безвозвратной основе за счет средств бюджета Поселения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proofErr w:type="gramStart"/>
      <w:r>
        <w:rPr>
          <w:rFonts w:ascii="Times New Roman" w:hAnsi="Times New Roman"/>
          <w:color w:val="000000"/>
          <w:kern w:val="2"/>
          <w:sz w:val="28"/>
          <w:szCs w:val="28"/>
        </w:rPr>
        <w:t>.».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 xml:space="preserve">В пункте 12 </w:t>
      </w:r>
      <w:r>
        <w:rPr>
          <w:rFonts w:ascii="Times New Roman" w:hAnsi="Times New Roman"/>
          <w:sz w:val="28"/>
          <w:szCs w:val="28"/>
        </w:rPr>
        <w:t xml:space="preserve">части 1 статьи 6 </w:t>
      </w:r>
      <w:r>
        <w:rPr>
          <w:rFonts w:ascii="Times New Roman" w:eastAsia="Times New Roman" w:hAnsi="Times New Roman"/>
          <w:sz w:val="28"/>
          <w:szCs w:val="28"/>
        </w:rPr>
        <w:t>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обитающими».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Статью 22 изложить в следующей редакции:</w:t>
      </w:r>
    </w:p>
    <w:p w:rsidR="00753A87" w:rsidRDefault="00753A87" w:rsidP="00753A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Статья 22. Сход граждан</w:t>
      </w:r>
    </w:p>
    <w:p w:rsidR="00753A87" w:rsidRDefault="00753A87" w:rsidP="00753A8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 w:rsidR="00753A87" w:rsidRDefault="00753A87" w:rsidP="00753A87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Сход граждан, предусмотренный статьей 25.1 Федерального закона от 6 октября 2003 года №131-ФЗ «Об общих принципах организации местного самоуправления в Российской Федерации»,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проводится поэтапно в срок, не превышающий одного месяца со дня принятия решения о проведении схода граждан в порядке, утвержденном Положением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753A87" w:rsidRDefault="00753A87" w:rsidP="00753A8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случаях, предусмотренных статьей 25.1 Федерального закона   от 6 октября 2003 года № 131-ФЗ «Об общих принципах организации местного самоуправления в Российской Федерации», сход граждан может проводиться:</w:t>
      </w:r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 xml:space="preserve">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 </w:t>
      </w:r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населенном пункте, входящем в состав Поселения по вопросу введения и использования средств самообложения граждан на территории данного населенного пункта</w:t>
      </w:r>
      <w:r>
        <w:rPr>
          <w:rFonts w:ascii="Times New Roman" w:hAnsi="Times New Roman"/>
          <w:sz w:val="28"/>
          <w:szCs w:val="28"/>
        </w:rPr>
        <w:t>;</w:t>
      </w:r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сельском населенном пункте сход граждан также может 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службе;</w:t>
      </w:r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5) в населенном пункте, входящем в состав Поселения по вопросу введения и использования средств самообложения граждан на территории данного населенного пункта;</w:t>
      </w:r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Сход граждан может созываться главой муниципального образования либо по инициативе группы жителей населенного пункта, обладающих избирательным правом, численностью не менее 10 человек.</w:t>
      </w:r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Количество подписей, которое необходимо собрать в поддержку инициативы проведения схода, составляет 5 процентов от числа граждан, обладающих избирательным правом, постоянно или преимущественно проживающие, зарегистрированные по месту жительства на территории населенного пункта, но не может быть менее 25 подписей.</w:t>
      </w:r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Сход граждан, созываемый главой муниципального образования, назначается постановлением главы муниципального образования, сход </w:t>
      </w:r>
      <w:r>
        <w:rPr>
          <w:rFonts w:ascii="Times New Roman" w:hAnsi="Times New Roman"/>
          <w:sz w:val="28"/>
          <w:szCs w:val="28"/>
        </w:rPr>
        <w:lastRenderedPageBreak/>
        <w:t>граждан, созываемый инициативной группой, назначается решением представительного органа муниципального образования.</w:t>
      </w:r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 xml:space="preserve">Жители населенного пункта заблаговременно оповещаются о времени и месте проведения схода граждан, заблаговременно </w:t>
      </w:r>
      <w:proofErr w:type="spellStart"/>
      <w:r>
        <w:rPr>
          <w:rFonts w:ascii="Times New Roman" w:hAnsi="Times New Roman"/>
          <w:sz w:val="28"/>
          <w:szCs w:val="28"/>
        </w:rPr>
        <w:t>ознакамливаются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с проектом муниципального правового акта и материалами по вопросам, выносимым на решение схода граждан, в соответствии с порядком, определенным в Положении «О порядке подготовки проведения схода граждан в населенных пунктах,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Татарстан».  </w:t>
      </w:r>
      <w:proofErr w:type="gramEnd"/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Решения, принятые на сходе, являются муниципальными правовыми актами, подписываются главой муниципального образования и подлежат включению в регистр муниципальных нормативных правовых актов Республики Татарстан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 В часть 10 статьи 30 дополнить словами «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,е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сли иное не предусмотрено </w:t>
      </w:r>
      <w:r>
        <w:rPr>
          <w:rFonts w:ascii="Times New Roman" w:eastAsia="Times New Roman" w:hAnsi="Times New Roman"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10. В часть 12 статьи 30 после слов «выборного должностного лица местного самоуправления» дополнить словами «или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применении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отношении указанных лиц иной меры ответственности».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 Статью 30 дополнить частями 12.1., 12.2. следующего содержания: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«12.1. К депутату Совета Поселения, предоставившему недостоверные или неполные сведения о своих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предупреждение;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освобождение депутата Совета Поселения,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выборном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запрет занимать должности в Совете Поселения, выборном органе местного самоуправления до прекращения срока его полномочий;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12.2. Порядок принятия решения о применении к депутату Совета Поселения мер ответственности, указанных в части 12.1 настоящей статьи, определяется муниципальным правовым актом в соответствии с законом Республики Татарстан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12. Пункт 24 части 1 статьи 33 признать утратившим силу.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часть 5 статьи 43 дополнить словами «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,е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сли иное не предусмотрено </w:t>
      </w:r>
      <w:r>
        <w:rPr>
          <w:rFonts w:ascii="Times New Roman" w:eastAsia="Times New Roman" w:hAnsi="Times New Roman"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14. Статью 43 дополнить частями 5.1., 5.2. следующего содержания: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«5.1. К Главе Поселения,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предоставившему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 своих супруги (супруга) 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предупреждение;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освобождение Главы Поселения,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выборном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запрет занимать должности в Совете Поселения, выборном органе местного самоуправления до прекращения срока его полномочий;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5.2. Порядок принятия решения о применении к Главе Поселения мер ответственности, указанных в части 5.1 настоящей статьи, определяется муниципальным правовым актом в соответствии с законом Республики Татарстан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15. Статью 43 дополнить частью 6 следующего содержания: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«6. </w:t>
      </w:r>
      <w:r>
        <w:rPr>
          <w:rFonts w:ascii="Times New Roman" w:hAnsi="Times New Roman"/>
          <w:color w:val="000000"/>
          <w:sz w:val="28"/>
          <w:szCs w:val="28"/>
        </w:rPr>
        <w:t xml:space="preserve">Глава Поселения,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осуществляющий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свои полномочия на постоянной основе</w:t>
      </w:r>
      <w:r>
        <w:rPr>
          <w:rFonts w:ascii="Times New Roman" w:hAnsi="Times New Roman"/>
          <w:color w:val="000000"/>
          <w:sz w:val="28"/>
          <w:szCs w:val="28"/>
        </w:rPr>
        <w:t xml:space="preserve"> не вправе:</w:t>
      </w:r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Поселения,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Поселения,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Премьер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-министра Республики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Татарстан</w:t>
      </w:r>
      <w:r>
        <w:rPr>
          <w:rFonts w:ascii="Times New Roman" w:hAnsi="Times New Roman"/>
          <w:sz w:val="28"/>
          <w:szCs w:val="28"/>
        </w:rPr>
        <w:t>) в порядке, установленном законом Республики Татарстан;</w:t>
      </w:r>
      <w:proofErr w:type="gramEnd"/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представление на безвозмездной основе интересов Поселения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</w:t>
      </w:r>
      <w:r>
        <w:rPr>
          <w:rFonts w:ascii="Times New Roman" w:hAnsi="Times New Roman"/>
          <w:sz w:val="28"/>
          <w:szCs w:val="28"/>
        </w:rPr>
        <w:lastRenderedPageBreak/>
        <w:t>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иные случаи, предусмотренные федеральными законами;</w:t>
      </w:r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16. В часть 8 статьи 45 дополнить словами «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,е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сли иное не предусмотрено </w:t>
      </w:r>
      <w:r>
        <w:rPr>
          <w:rFonts w:ascii="Times New Roman" w:eastAsia="Times New Roman" w:hAnsi="Times New Roman"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17. Статью 45 дополнить частями 8.1., 8.2. следующего содержания: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«8.1. К Заместителю Поселения, предоставившему недостоверные или неполные сведения о своих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предупреждение;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освобождение Заместителя Главы Поселения,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выборном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запрет занимать должности в Совете Поселения, выборном органе местного самоуправления до прекращения срока его полномочий;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8.2. Порядок принятия решения о применении к Заместителю Главы Поселения мер ответственности, указанных в части 8.1 настоящей статьи, определяется муниципальным правовым актом в соответствии с законом Республики Татарстан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18. Статью 45 дополнить частью 10 следующего содержания: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«10. Заместитель </w:t>
      </w:r>
      <w:r>
        <w:rPr>
          <w:rFonts w:ascii="Times New Roman" w:hAnsi="Times New Roman"/>
          <w:color w:val="000000"/>
          <w:sz w:val="28"/>
          <w:szCs w:val="28"/>
        </w:rPr>
        <w:t xml:space="preserve">Главы Поселения, </w:t>
      </w:r>
      <w:r>
        <w:rPr>
          <w:rFonts w:ascii="Times New Roman" w:eastAsiaTheme="minorHAnsi" w:hAnsi="Times New Roman"/>
          <w:sz w:val="28"/>
          <w:szCs w:val="28"/>
        </w:rPr>
        <w:t>осуществляющий свои полномочия на постоянной основе</w:t>
      </w:r>
      <w:r>
        <w:rPr>
          <w:rFonts w:ascii="Times New Roman" w:hAnsi="Times New Roman"/>
          <w:color w:val="000000"/>
          <w:sz w:val="28"/>
          <w:szCs w:val="28"/>
        </w:rPr>
        <w:t xml:space="preserve"> не вправе:</w:t>
      </w:r>
    </w:p>
    <w:p w:rsidR="00753A87" w:rsidRDefault="00753A87" w:rsidP="00753A87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участвовать в управлении коммерческой или некоммерческой организацией, за исключением следующих случаев:</w:t>
      </w:r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Поселения,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Поселения,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Премьер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-министра Республики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Татарстан</w:t>
      </w:r>
      <w:r>
        <w:rPr>
          <w:rFonts w:ascii="Times New Roman" w:hAnsi="Times New Roman"/>
          <w:sz w:val="28"/>
          <w:szCs w:val="28"/>
        </w:rPr>
        <w:t>) в порядке, установленном законом Республики Татарстан;</w:t>
      </w:r>
      <w:proofErr w:type="gramEnd"/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представление на безвозмездной основе интересов Поселения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иные случаи, предусмотренные федеральными законами;</w:t>
      </w:r>
    </w:p>
    <w:p w:rsidR="00753A87" w:rsidRDefault="00753A87" w:rsidP="00753A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19. В статье 49 «Полномочия Исполнительного комитета Поселения»: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пункт 3 части 1 дополнить подпунктами следующего содержания: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«-принимает в соответствии с гражданским </w:t>
      </w:r>
      <w:hyperlink r:id="rId8" w:history="1">
        <w:r>
          <w:rPr>
            <w:rStyle w:val="a3"/>
            <w:rFonts w:ascii="Times New Roman" w:eastAsiaTheme="minorHAnsi" w:hAnsi="Times New Roman"/>
            <w:sz w:val="28"/>
            <w:szCs w:val="28"/>
          </w:rPr>
          <w:t>законодательством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приведении ее в соответствие с </w:t>
      </w:r>
      <w:r>
        <w:rPr>
          <w:rFonts w:ascii="Times New Roman" w:eastAsiaTheme="minorHAnsi" w:hAnsi="Times New Roman"/>
          <w:sz w:val="28"/>
          <w:szCs w:val="28"/>
        </w:rPr>
        <w:lastRenderedPageBreak/>
        <w:t>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>
        <w:rPr>
          <w:rFonts w:ascii="Times New Roman" w:hAnsi="Times New Roman"/>
          <w:color w:val="000000"/>
          <w:kern w:val="2"/>
          <w:sz w:val="28"/>
          <w:szCs w:val="28"/>
        </w:rPr>
        <w:t>;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-информирует собственников помещений в многоквартирных домах о способах формирования фонда капитального ремонта, о порядке </w:t>
      </w:r>
      <w:proofErr w:type="gramStart"/>
      <w:r>
        <w:rPr>
          <w:rFonts w:ascii="Times New Roman" w:hAnsi="Times New Roman"/>
          <w:color w:val="000000"/>
          <w:kern w:val="2"/>
          <w:sz w:val="28"/>
          <w:szCs w:val="28"/>
        </w:rPr>
        <w:t>выбора способа формирования фонда капитального ремонта</w:t>
      </w:r>
      <w:proofErr w:type="gramEnd"/>
      <w:r>
        <w:rPr>
          <w:rFonts w:ascii="Times New Roman" w:hAnsi="Times New Roman"/>
          <w:color w:val="000000"/>
          <w:kern w:val="2"/>
          <w:sz w:val="28"/>
          <w:szCs w:val="28"/>
        </w:rPr>
        <w:t>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- утверждает порядок и перечень случаев оказания на возвратной и (или) безвозвратной основе за счет средств бюджета Поселения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proofErr w:type="gramStart"/>
      <w:r>
        <w:rPr>
          <w:rFonts w:ascii="Times New Roman" w:hAnsi="Times New Roman"/>
          <w:color w:val="000000"/>
          <w:kern w:val="2"/>
          <w:sz w:val="28"/>
          <w:szCs w:val="28"/>
        </w:rPr>
        <w:t>.».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абзаце 2 пункта 4 части 1 слова «, создает условия для развития малого и среднего предпринимательства» исключить;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абзац тринадцатый части 2 изложить в следующей редакции: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«-</w:t>
      </w:r>
      <w:r>
        <w:rPr>
          <w:rFonts w:ascii="Times New Roman" w:eastAsiaTheme="minorHAnsi" w:hAnsi="Times New Roman"/>
          <w:sz w:val="28"/>
          <w:szCs w:val="28"/>
        </w:rPr>
        <w:t>осуществляет деятельность по обращению с животными без владельцев, обитающими на территории поселения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 1 части 3 изложить в следующей редакции:</w:t>
      </w:r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«1) организация и осуществление муниципального контроля на соответствующей территории. Перечень видов муниципального контроля и органов местного самоуправления, уполномоченных на их осуществление, ведется в порядке, установленном Советом Поселения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753A87" w:rsidRDefault="00753A87" w:rsidP="00753A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4 части 3 слова «за исключением муниципального контроля, осуществляемого уполномоченными органами местного самоуправления в Поселении» исключить;</w:t>
      </w:r>
    </w:p>
    <w:p w:rsidR="00753A87" w:rsidRPr="00221E7C" w:rsidRDefault="00753A87" w:rsidP="00753A87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 w:themeColor="text1"/>
          <w:sz w:val="28"/>
          <w:szCs w:val="28"/>
        </w:rPr>
      </w:pPr>
      <w:r w:rsidRPr="00221E7C">
        <w:rPr>
          <w:rFonts w:eastAsiaTheme="minorHAnsi"/>
          <w:color w:val="000000" w:themeColor="text1"/>
          <w:sz w:val="28"/>
          <w:szCs w:val="28"/>
        </w:rPr>
        <w:t xml:space="preserve">20. Часть 1 статьи 59 </w:t>
      </w:r>
      <w:r w:rsidRPr="00221E7C">
        <w:rPr>
          <w:color w:val="000000" w:themeColor="text1"/>
          <w:sz w:val="28"/>
          <w:szCs w:val="28"/>
        </w:rPr>
        <w:t>дополнить абзацем следующего содержания:</w:t>
      </w:r>
      <w:r w:rsidRPr="00221E7C">
        <w:rPr>
          <w:color w:val="000000" w:themeColor="text1"/>
          <w:sz w:val="28"/>
          <w:szCs w:val="28"/>
        </w:rPr>
        <w:br/>
        <w:t>«Депутату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настоящим Уставом в соответствии с законом Республики Татарстан и не может составлять в совокупности менее двух и более шести рабочих дней в месяц</w:t>
      </w:r>
      <w:proofErr w:type="gramStart"/>
      <w:r w:rsidRPr="00221E7C">
        <w:rPr>
          <w:color w:val="000000" w:themeColor="text1"/>
          <w:sz w:val="28"/>
          <w:szCs w:val="28"/>
        </w:rPr>
        <w:t>.».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21. Абзац 2 части 1 статьи 82 изложить в следующей редакции: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Под муниципальными внутренними заимствованиями понимается привлечение от имени Поселения заемных средств в бюджет Поселения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22. В статье 85 «Муниципальный финансовый контроль»: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абзац 1 части 1 изложить в следующей редакции:</w:t>
      </w:r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.»;</w:t>
      </w:r>
      <w:proofErr w:type="gramEnd"/>
    </w:p>
    <w:p w:rsidR="00753A87" w:rsidRDefault="00753A87" w:rsidP="00753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части 2,3 слова «в сфере бюджетных правоотношений» исключить.</w:t>
      </w:r>
    </w:p>
    <w:p w:rsidR="00753A87" w:rsidRDefault="00753A87" w:rsidP="00753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AC0FA9" w:rsidRDefault="00AC0FA9" w:rsidP="00753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</w:p>
    <w:sectPr w:rsidR="00AC0FA9" w:rsidSect="005A11F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B1B44"/>
    <w:multiLevelType w:val="hybridMultilevel"/>
    <w:tmpl w:val="417A4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50A"/>
    <w:rsid w:val="00033119"/>
    <w:rsid w:val="000D3760"/>
    <w:rsid w:val="00310357"/>
    <w:rsid w:val="004C450A"/>
    <w:rsid w:val="00753A87"/>
    <w:rsid w:val="00A020AF"/>
    <w:rsid w:val="00AC0FA9"/>
    <w:rsid w:val="00B21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5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450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4C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2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233B0E45F8CFF788DFD50249D45B000C8F3C88E93C8237CCC844DEBF344991227A2B8D795FB74A67578866D446A19B195E0058BB264C5G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4233B0E45F8CFF788DFD50249D45B000C8F3C88E93C8237CCC844DEBF344991227A2B8D795FB74A67578866D446A19B195E0058BB264C5G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170181" TargetMode="External"/><Relationship Id="rId5" Type="http://schemas.openxmlformats.org/officeDocument/2006/relationships/hyperlink" Target="http://kushman-kaybici.tatarsta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3277</Words>
  <Characters>18683</Characters>
  <Application>Microsoft Office Word</Application>
  <DocSecurity>0</DocSecurity>
  <Lines>155</Lines>
  <Paragraphs>43</Paragraphs>
  <ScaleCrop>false</ScaleCrop>
  <Company/>
  <LinksUpToDate>false</LinksUpToDate>
  <CharactersWithSpaces>21917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2020-06-09T08:42:00Z</dcterms:created>
  <dcterms:modified xsi:type="dcterms:W3CDTF">2020-06-17T11:14:00Z</dcterms:modified>
</cp:coreProperties>
</file>