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4" w:rsidRPr="00B1579A" w:rsidRDefault="00B57264" w:rsidP="00B5726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Pr="00B1579A">
        <w:rPr>
          <w:rFonts w:ascii="Times New Roman" w:hAnsi="Times New Roman" w:cs="Times New Roman"/>
          <w:b/>
          <w:bCs/>
          <w:sz w:val="28"/>
          <w:szCs w:val="28"/>
        </w:rPr>
        <w:t>Кайбицкого</w:t>
      </w:r>
      <w:proofErr w:type="spellEnd"/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B57264" w:rsidRPr="00B1579A" w:rsidRDefault="00B57264" w:rsidP="00B5726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57264" w:rsidRPr="00CE1D8E" w:rsidRDefault="00B57264" w:rsidP="00B572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1D8E">
        <w:rPr>
          <w:rFonts w:ascii="Times New Roman" w:hAnsi="Times New Roman" w:cs="Times New Roman"/>
          <w:b/>
          <w:bCs/>
          <w:sz w:val="28"/>
          <w:szCs w:val="28"/>
        </w:rPr>
        <w:t xml:space="preserve">от 26 декабря 2012г.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E1D8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</w:p>
    <w:p w:rsidR="00B57264" w:rsidRDefault="00B57264" w:rsidP="00B5726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7264" w:rsidRPr="00B1579A" w:rsidRDefault="00B57264" w:rsidP="00B572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плане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79A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B57264" w:rsidRPr="00B1579A" w:rsidRDefault="00B57264" w:rsidP="00B572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Рассмотрев материалы, предоставленные ГУП РТ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Татаинвестгражданпроект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 проекте Генерального плана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соответствии со ст. 24 Градостроительного кодекса Российской Федерации, учитывая протокол публичных слушаний от «12» ноября 2012 г. и заключения по результатам публичных слушаний от «12» ноября 2012г., 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B1579A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B57264" w:rsidRDefault="00B57264" w:rsidP="00B5726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Генеральный план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проекта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57264" w:rsidRDefault="00B57264" w:rsidP="00B5726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2.Поручить Исполнительному комитету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района: </w:t>
      </w:r>
    </w:p>
    <w:p w:rsidR="00B57264" w:rsidRDefault="00B57264" w:rsidP="00B5726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трех месяцев со дня утверждения обеспечить разработку и утвердить план реализации Генерального плана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B57264" w:rsidRDefault="00B57264" w:rsidP="00B572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2.2.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трех дней со дня утверждения Генерального плана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разместить Генеральный план сельского поселения , за исключением секретных материалов и материалов служебного пользования,  в разделе «Сельские поселения» на официальном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A02C91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57264" w:rsidRDefault="00B57264" w:rsidP="00B572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Установить, что настоящее решение вступает в силу с 31 декабря 2012 года. </w:t>
      </w:r>
    </w:p>
    <w:p w:rsidR="00B57264" w:rsidRPr="00E63E50" w:rsidRDefault="00B57264" w:rsidP="00B5726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 поселения  Сафину Л.Р.</w:t>
      </w:r>
    </w:p>
    <w:p w:rsidR="00B57264" w:rsidRDefault="00B57264" w:rsidP="00B57264">
      <w:pPr>
        <w:ind w:firstLine="567"/>
        <w:rPr>
          <w:bCs/>
          <w:sz w:val="28"/>
          <w:szCs w:val="28"/>
        </w:rPr>
      </w:pPr>
    </w:p>
    <w:p w:rsidR="00B57264" w:rsidRPr="00CE1D8E" w:rsidRDefault="00B57264" w:rsidP="00B572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D8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8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57264" w:rsidRPr="00CE1D8E" w:rsidRDefault="00B57264" w:rsidP="00B572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1D8E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CE1D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57264" w:rsidRPr="00CE1D8E" w:rsidRDefault="00B57264" w:rsidP="00B57264">
      <w:pPr>
        <w:rPr>
          <w:rFonts w:ascii="Times New Roman" w:hAnsi="Times New Roman" w:cs="Times New Roman"/>
          <w:b/>
          <w:sz w:val="28"/>
          <w:szCs w:val="28"/>
        </w:rPr>
      </w:pPr>
      <w:r w:rsidRPr="00CE1D8E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Сафина Л.Р.</w:t>
      </w:r>
    </w:p>
    <w:p w:rsidR="00000000" w:rsidRDefault="00B57264"/>
    <w:sectPr w:rsidR="00000000" w:rsidSect="00E63E50">
      <w:pgSz w:w="12240" w:h="15840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57264"/>
    <w:rsid w:val="00B5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home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2013-02-15T11:19:00Z</dcterms:created>
  <dcterms:modified xsi:type="dcterms:W3CDTF">2013-02-15T11:19:00Z</dcterms:modified>
</cp:coreProperties>
</file>