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793"/>
      </w:tblGrid>
      <w:tr w:rsidR="00254A9B" w:rsidTr="006D5193">
        <w:tc>
          <w:tcPr>
            <w:tcW w:w="4395" w:type="dxa"/>
            <w:hideMark/>
          </w:tcPr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КУШМАНСКОГО СЕЛЬСКОГО ПОСЕЛЕНИЯ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КАЙБИЦКОГО МУНИЦИПАЛЬНОГО РАЙОНА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254A9B" w:rsidRDefault="00254A9B" w:rsidP="003425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254A9B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254A9B" w:rsidRDefault="006D5193" w:rsidP="00254A9B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</w:t>
      </w:r>
      <w:r w:rsidR="00254A9B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667DE0" w:rsidRDefault="009671B6" w:rsidP="00667DE0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667DE0">
        <w:rPr>
          <w:rFonts w:ascii="Times New Roman" w:hAnsi="Times New Roman"/>
          <w:sz w:val="28"/>
          <w:szCs w:val="28"/>
          <w:lang w:val="tt-RU"/>
        </w:rPr>
        <w:t>ПРОЕКТ</w:t>
      </w:r>
      <w:r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</w:t>
      </w:r>
    </w:p>
    <w:p w:rsidR="00254A9B" w:rsidRDefault="00667DE0" w:rsidP="00254A9B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РЕШЕНИЕ                    </w:t>
      </w:r>
      <w:r w:rsidR="008D42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1F1590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                           КАРАР</w:t>
      </w:r>
    </w:p>
    <w:p w:rsidR="006D5193" w:rsidRPr="006D5193" w:rsidRDefault="006D5193" w:rsidP="006D51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</w:p>
    <w:p w:rsidR="006D5193" w:rsidRPr="006D5193" w:rsidRDefault="006D5193" w:rsidP="006D5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с. </w:t>
      </w:r>
      <w:proofErr w:type="spellStart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254A9B" w:rsidRDefault="008D42ED" w:rsidP="00254A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        </w:t>
      </w:r>
      <w:r w:rsidR="009671B6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  </w:t>
      </w:r>
      <w:r w:rsidR="00254A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671B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59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54A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ED0250" w:rsidRDefault="00ED0250" w:rsidP="00ED0250">
      <w:pPr>
        <w:pStyle w:val="ConsTitle"/>
        <w:widowControl/>
        <w:ind w:right="555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Кушманского</w:t>
      </w:r>
      <w:proofErr w:type="spellEnd"/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Pr="009E6F8B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96FA6">
        <w:rPr>
          <w:rFonts w:ascii="Times New Roman" w:hAnsi="Times New Roman" w:cs="Times New Roman"/>
          <w:b w:val="0"/>
          <w:sz w:val="28"/>
          <w:szCs w:val="28"/>
        </w:rPr>
        <w:t>2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596FA6">
        <w:rPr>
          <w:rFonts w:ascii="Times New Roman" w:hAnsi="Times New Roman" w:cs="Times New Roman"/>
          <w:b w:val="0"/>
          <w:sz w:val="28"/>
          <w:szCs w:val="28"/>
        </w:rPr>
        <w:t>3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96FA6">
        <w:rPr>
          <w:rFonts w:ascii="Times New Roman" w:hAnsi="Times New Roman" w:cs="Times New Roman"/>
          <w:b w:val="0"/>
          <w:sz w:val="28"/>
          <w:szCs w:val="28"/>
        </w:rPr>
        <w:t>4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ED0250" w:rsidRPr="009E6F8B" w:rsidRDefault="00ED0250" w:rsidP="00ED0250">
      <w:pPr>
        <w:pStyle w:val="ConsTitle"/>
        <w:widowControl/>
        <w:ind w:right="555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D0250" w:rsidRDefault="00ED0250" w:rsidP="00ED0250">
      <w:pPr>
        <w:ind w:right="16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В соответствии с Бюджетным кодексом Российской Федерации, Бюджетным Кодексом Республики Татарстан, ст. 78, 79 Устава муниципального образования «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Кушманское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Кайбицкого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Татарстан», Совет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Кушманского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Кайбицкого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 РЕШ</w:t>
      </w:r>
      <w:r w:rsidR="00667DE0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АЕТ</w:t>
      </w:r>
      <w:r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1 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0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сумме 1420,68 тыс. рублей;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сумме 1420,68</w:t>
      </w: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bookmarkStart w:id="1" w:name="sub_200"/>
      <w:bookmarkEnd w:id="0"/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3"/>
      <w:bookmarkEnd w:id="1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сумме 0,00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2023 и 2024 годов: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2023 года в сумме    1428,20 тыс. рублей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- на плановый период 2024 года в сумме    1436,40 тыс. рублей;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     - на плановый период 2023 года в сумме 1428,20 тыс. рублей, в том числе условно утвержденные расходы в сумме – 33,0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    - на плановый период 2024 года в сумме 1436,40 тыс. рублей, в том числе условно утвержденные расходы в сумме – 66,20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3) дефицита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2022 года в сумме 0,00 тыс. рублей и на плановый период 2023 года в сумме 0,00 тыс. рублей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 на 2022 год согласно приложению № 1 к настоящему Решению;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приложению № 2 к настоящему Решению.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1.Установить по состоянию на 1 января 2022 года: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2. Установить по состоянию на 1 января 2023 года: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3. Установить по состоянию на 1 января 2024 года: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прогнозируемые объемы доходов на 2022 год согласно приложению № 3 к настоящему Решению, на плановый период 2023 и 2024 годов согласно приложения № 4 к настоящему Решению.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sub_9"/>
      <w:r w:rsidRPr="001931A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Статья </w:t>
      </w:r>
      <w:r w:rsidR="00596FA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1. Утвердить ведомственную структуру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931A1">
        <w:rPr>
          <w:rFonts w:ascii="Times New Roman" w:eastAsia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на 2022 год согласно </w:t>
      </w:r>
      <w:hyperlink w:anchor="sub_1007" w:history="1">
        <w:r w:rsidRPr="001931A1">
          <w:rPr>
            <w:rFonts w:ascii="Times New Roman" w:eastAsia="Times New Roman" w:hAnsi="Times New Roman" w:cs="Times New Roman"/>
            <w:sz w:val="28"/>
            <w:szCs w:val="28"/>
          </w:rPr>
          <w:t>приложению</w:t>
        </w:r>
      </w:hyperlink>
      <w:r w:rsidRPr="001931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bCs/>
          <w:sz w:val="28"/>
          <w:szCs w:val="28"/>
        </w:rPr>
        <w:t>№ 7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приложению № 8 к настоящему Решению.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2. Утвердить распределение бюджетных ассигнований по разделам и подразделам, целевым статьям, группам видов расходов классификации расходов бюджета: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2022 год согласно приложению № 9 к настоящему Решению;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приложения № 10 к настоящему Решению.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3. Утвердить распределение бюджетных ассигнований по целевым статьям</w:t>
      </w:r>
      <w:r w:rsidRPr="001931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(государственным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муниципальным программам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1931A1">
        <w:rPr>
          <w:rFonts w:ascii="Times New Roman" w:eastAsia="Times New Roman" w:hAnsi="Times New Roman" w:cs="Times New Roman"/>
          <w:sz w:val="28"/>
          <w:szCs w:val="28"/>
          <w:lang w:val="tt-RU"/>
        </w:rPr>
        <w:t>и непрограммным направлениям деятельности)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2022 год согласно приложению № 11 к настоящему Решению;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приложения № 12 к настоящему Решению.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 на 2022-2024 годы по 0,00</w:t>
      </w: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ежегодно.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дотаций из   бюджета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выравнивание бюджетной обеспеченности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- в 2022 году в сумме 566,600</w:t>
      </w:r>
      <w:r w:rsidRPr="001931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- в плановом периоде 2023 года в сумме 560,00</w:t>
      </w:r>
      <w:r w:rsidRPr="001931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2024года в сумме 552,30 тыс. рублей.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736408" w:rsidRPr="001931A1" w:rsidRDefault="00736408" w:rsidP="00736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Учесть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бюджете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объем субвенций из бюджета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2022 году в сумме 103,77 тыс. рублей, в 2023 году в сумме 107,40 тыс. рублей, в 2024 году в сумме 111,70 тыс. рублей.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524D4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объем  межбюджетных трансфертов, подлежащих перечислению в бюджет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 2022 году в сумме 20,00 тыс. рублей,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в 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 периоде 2023 года в сумме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>20,00 тыс. рублей и 2024 года в сумме 20,00 тыс. рублей.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  не вправе принимать в 202</w:t>
      </w:r>
      <w:r w:rsidR="00A34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году решения, приводящие к увеличению штатной численности муниципальных служащих, а также работников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казенных учреждений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sub_32"/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Доходы, фактически полученные при исполнении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1931A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1931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Субсидии, субвенции и межбюджетные трансферты, фактически полученные при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sub_33"/>
      <w:bookmarkEnd w:id="5"/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bookmarkEnd w:id="6"/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Установить, что в 202</w:t>
      </w:r>
      <w:r w:rsidR="00524D4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переданного в оперативное управление бюджетным учреждениям культуры и искусства, включаются в состав доходов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используются на исполнение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бюджетных обязательств в соответствии с настоящим Решением.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в соответствии с заключенными соглашениями. 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2022 года.</w:t>
      </w:r>
    </w:p>
    <w:p w:rsidR="00736408" w:rsidRPr="001931A1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F0D" w:rsidRPr="002D3F40" w:rsidRDefault="004C4F0D" w:rsidP="004C4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F40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4C4F0D" w:rsidRPr="002D3F40" w:rsidRDefault="004C4F0D" w:rsidP="004C4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 w:rsidRPr="00524D4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D3F4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  <w:r w:rsidRPr="008C7BB6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8C7BB6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8C7BB6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8C7BB6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8C7BB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8C7BB6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8C7BB6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8C7BB6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C7BB6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8C7BB6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C7BB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C7BB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C7BB6">
        <w:rPr>
          <w:rFonts w:ascii="Times New Roman" w:hAnsi="Times New Roman"/>
          <w:sz w:val="28"/>
          <w:szCs w:val="28"/>
          <w:lang w:val="tt-RU"/>
        </w:rPr>
        <w:t xml:space="preserve">и </w:t>
      </w:r>
      <w:r w:rsidRPr="008C7BB6">
        <w:rPr>
          <w:rFonts w:ascii="Times New Roman" w:eastAsia="Times New Roman" w:hAnsi="Times New Roman" w:cs="Times New Roman"/>
          <w:sz w:val="28"/>
          <w:szCs w:val="28"/>
        </w:rPr>
        <w:t>разместить настоящ</w:t>
      </w:r>
      <w:r w:rsidRPr="002D3F40">
        <w:rPr>
          <w:rFonts w:ascii="Times New Roman" w:eastAsia="Times New Roman" w:hAnsi="Times New Roman" w:cs="Times New Roman"/>
          <w:sz w:val="28"/>
          <w:szCs w:val="28"/>
        </w:rPr>
        <w:t>ее решение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Республики </w:t>
      </w:r>
      <w:r w:rsidRPr="008C7BB6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Pr="008C7BB6">
        <w:rPr>
          <w:rFonts w:ascii="Times New Roman" w:hAnsi="Times New Roman"/>
          <w:sz w:val="28"/>
          <w:szCs w:val="28"/>
          <w:lang w:val="tt-RU"/>
        </w:rPr>
        <w:t xml:space="preserve"> в информационно – телекоммуникационной сети «Интернет» по веб-адресу:</w:t>
      </w: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62979">
          <w:rPr>
            <w:rStyle w:val="a3"/>
            <w:rFonts w:ascii="Times New Roman" w:hAnsi="Times New Roman"/>
            <w:sz w:val="28"/>
            <w:szCs w:val="28"/>
            <w:lang w:val="tt-RU"/>
          </w:rPr>
          <w:t>http://kushman-kaybici.tatarstan.ru</w:t>
        </w:r>
      </w:hyperlink>
      <w:r w:rsidRPr="0010727C">
        <w:rPr>
          <w:rFonts w:ascii="Times New Roman" w:eastAsia="Times New Roman" w:hAnsi="Times New Roman"/>
          <w:sz w:val="28"/>
          <w:szCs w:val="28"/>
          <w:lang w:val="tt-RU"/>
        </w:rPr>
        <w:t>.</w:t>
      </w: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4F0D" w:rsidRDefault="004C4F0D" w:rsidP="004C4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F0D" w:rsidRPr="002D3F40" w:rsidRDefault="004C4F0D" w:rsidP="004C4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F40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524D40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4C4F0D" w:rsidRPr="002D3F40" w:rsidRDefault="004C4F0D" w:rsidP="004C4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40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A53E32" w:rsidRPr="00D61A03" w:rsidRDefault="00A53E32" w:rsidP="00A53E3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</w:rPr>
      </w:pPr>
    </w:p>
    <w:p w:rsidR="00A53E32" w:rsidRDefault="00A53E32" w:rsidP="00A53E3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</w:p>
    <w:p w:rsidR="00A53E32" w:rsidRDefault="00A53E32" w:rsidP="00A53E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53E32" w:rsidRDefault="00A53E32" w:rsidP="00A53E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53E32" w:rsidRPr="002D3F40" w:rsidRDefault="00A53E32" w:rsidP="00A53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 w:rsidRPr="002D3F4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proofErr w:type="gramEnd"/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A53E32" w:rsidRPr="002D3F40" w:rsidRDefault="00A53E32" w:rsidP="00A53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F4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53E32" w:rsidRDefault="00A53E32" w:rsidP="00A53E32">
      <w:pPr>
        <w:rPr>
          <w:rFonts w:ascii="Times New Roman" w:eastAsia="Times New Roman" w:hAnsi="Times New Roman" w:cs="Times New Roman"/>
          <w:sz w:val="28"/>
          <w:szCs w:val="28"/>
        </w:rPr>
      </w:pP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2D3F40">
        <w:rPr>
          <w:rFonts w:ascii="Times New Roman" w:eastAsia="Times New Roman" w:hAnsi="Times New Roman" w:cs="Times New Roman"/>
          <w:sz w:val="28"/>
          <w:szCs w:val="28"/>
        </w:rPr>
        <w:t>Л.Р.Сафина</w:t>
      </w:r>
      <w:proofErr w:type="spellEnd"/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F0D" w:rsidRDefault="004C4F0D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5F83" w:rsidRDefault="00A75F83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C44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D6E8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B05C44" w:rsidRDefault="00B05C44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C44" w:rsidRDefault="00B05C44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C44" w:rsidRDefault="00B05C44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C44" w:rsidRDefault="00B05C44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C44" w:rsidRDefault="00B05C44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C44" w:rsidRDefault="00B05C44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6408" w:rsidRPr="0076741C" w:rsidRDefault="00B05C44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36408" w:rsidRPr="0076741C">
        <w:rPr>
          <w:rFonts w:ascii="Times New Roman" w:eastAsia="Times New Roman" w:hAnsi="Times New Roman" w:cs="Times New Roman"/>
          <w:szCs w:val="28"/>
        </w:rPr>
        <w:t xml:space="preserve">Приложение №1 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7D6E88">
        <w:rPr>
          <w:rFonts w:ascii="Times New Roman" w:eastAsia="Times New Roman" w:hAnsi="Times New Roman" w:cs="Times New Roman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Cs w:val="28"/>
        </w:rPr>
        <w:t xml:space="preserve">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</w:t>
      </w:r>
      <w:r w:rsidR="007D6E88">
        <w:rPr>
          <w:rFonts w:ascii="Times New Roman" w:eastAsia="Times New Roman" w:hAnsi="Times New Roman" w:cs="Times New Roman"/>
          <w:szCs w:val="28"/>
        </w:rPr>
        <w:t xml:space="preserve">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</w:t>
      </w:r>
      <w:r w:rsidR="007D6E88">
        <w:rPr>
          <w:rFonts w:ascii="Times New Roman" w:eastAsia="Times New Roman" w:hAnsi="Times New Roman" w:cs="Times New Roman"/>
          <w:szCs w:val="28"/>
        </w:rPr>
        <w:t xml:space="preserve">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</w:t>
      </w:r>
      <w:r w:rsidR="007D6E88">
        <w:rPr>
          <w:rFonts w:ascii="Times New Roman" w:eastAsia="Times New Roman" w:hAnsi="Times New Roman" w:cs="Times New Roman"/>
          <w:szCs w:val="28"/>
        </w:rPr>
        <w:t xml:space="preserve">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</w:t>
      </w:r>
      <w:r w:rsidR="007D6E88">
        <w:rPr>
          <w:rFonts w:ascii="Times New Roman" w:eastAsia="Times New Roman" w:hAnsi="Times New Roman" w:cs="Times New Roman"/>
          <w:szCs w:val="28"/>
        </w:rPr>
        <w:t xml:space="preserve">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proofErr w:type="gramStart"/>
      <w:r w:rsidR="00BC56DB">
        <w:rPr>
          <w:rFonts w:ascii="Times New Roman" w:eastAsia="Times New Roman" w:hAnsi="Times New Roman" w:cs="Times New Roman"/>
          <w:szCs w:val="28"/>
        </w:rPr>
        <w:t>15</w:t>
      </w:r>
      <w:r w:rsidR="004C4F0D"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 w:rsidR="009E3E6B"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r w:rsidR="00BC56DB">
        <w:rPr>
          <w:rFonts w:ascii="Times New Roman" w:eastAsia="Times New Roman" w:hAnsi="Times New Roman" w:cs="Times New Roman"/>
          <w:szCs w:val="28"/>
        </w:rPr>
        <w:t xml:space="preserve"> 09</w:t>
      </w:r>
      <w:r w:rsidR="004C4F0D"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>»</w:t>
      </w:r>
      <w:r w:rsidR="00BC56DB">
        <w:rPr>
          <w:rFonts w:ascii="Times New Roman" w:eastAsia="Times New Roman" w:hAnsi="Times New Roman" w:cs="Times New Roman"/>
          <w:szCs w:val="28"/>
        </w:rPr>
        <w:t>декабря</w:t>
      </w:r>
      <w:r w:rsidR="004C4F0D"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p w:rsidR="00736408" w:rsidRDefault="00736408" w:rsidP="00736408"/>
    <w:tbl>
      <w:tblPr>
        <w:tblW w:w="9799" w:type="dxa"/>
        <w:tblLook w:val="04A0" w:firstRow="1" w:lastRow="0" w:firstColumn="1" w:lastColumn="0" w:noHBand="0" w:noVBand="1"/>
      </w:tblPr>
      <w:tblGrid>
        <w:gridCol w:w="2694"/>
        <w:gridCol w:w="4678"/>
        <w:gridCol w:w="2410"/>
        <w:gridCol w:w="17"/>
      </w:tblGrid>
      <w:tr w:rsidR="00736408" w:rsidRPr="006D0147" w:rsidTr="009E3E6B">
        <w:trPr>
          <w:trHeight w:val="375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8F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736408" w:rsidRPr="006D0147" w:rsidTr="009E3E6B">
        <w:trPr>
          <w:trHeight w:val="375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8F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736408" w:rsidRPr="006D0147" w:rsidTr="009E3E6B">
        <w:trPr>
          <w:trHeight w:val="78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8F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736408" w:rsidRPr="006D0147" w:rsidTr="009E3E6B">
        <w:trPr>
          <w:trHeight w:val="375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8F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2022 год</w:t>
            </w:r>
          </w:p>
        </w:tc>
      </w:tr>
      <w:tr w:rsidR="00736408" w:rsidRPr="006D0147" w:rsidTr="009E3E6B">
        <w:trPr>
          <w:gridAfter w:val="1"/>
          <w:wAfter w:w="17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6D0147" w:rsidTr="009E3E6B">
        <w:trPr>
          <w:gridAfter w:val="1"/>
          <w:wAfter w:w="17" w:type="dxa"/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6D0147" w:rsidTr="009E3E6B">
        <w:trPr>
          <w:gridAfter w:val="1"/>
          <w:wAfter w:w="17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736408" w:rsidRPr="006D0147" w:rsidTr="009E3E6B">
        <w:trPr>
          <w:gridAfter w:val="1"/>
          <w:wAfter w:w="17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  <w:tr w:rsidR="00736408" w:rsidRPr="006D0147" w:rsidTr="009E3E6B">
        <w:trPr>
          <w:gridAfter w:val="1"/>
          <w:wAfter w:w="17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</w:tbl>
    <w:p w:rsidR="00736408" w:rsidRDefault="00736408" w:rsidP="00736408"/>
    <w:p w:rsidR="00736408" w:rsidRPr="007C1ABC" w:rsidRDefault="00736408" w:rsidP="00736408"/>
    <w:p w:rsidR="00736408" w:rsidRPr="007C1ABC" w:rsidRDefault="00736408" w:rsidP="00736408"/>
    <w:p w:rsidR="00736408" w:rsidRPr="007C1ABC" w:rsidRDefault="00736408" w:rsidP="00736408"/>
    <w:p w:rsidR="00736408" w:rsidRPr="007C1ABC" w:rsidRDefault="00736408" w:rsidP="00736408"/>
    <w:p w:rsidR="00736408" w:rsidRPr="007C1ABC" w:rsidRDefault="00736408" w:rsidP="00736408"/>
    <w:p w:rsidR="00736408" w:rsidRDefault="00736408" w:rsidP="00736408"/>
    <w:p w:rsidR="00736408" w:rsidRDefault="00736408" w:rsidP="00736408">
      <w:pPr>
        <w:tabs>
          <w:tab w:val="left" w:pos="2565"/>
        </w:tabs>
      </w:pPr>
      <w:r>
        <w:tab/>
      </w:r>
    </w:p>
    <w:p w:rsidR="00736408" w:rsidRDefault="00736408" w:rsidP="00736408">
      <w:pPr>
        <w:tabs>
          <w:tab w:val="left" w:pos="2565"/>
        </w:tabs>
      </w:pPr>
    </w:p>
    <w:p w:rsidR="008F2187" w:rsidRPr="0076741C" w:rsidRDefault="008F2187" w:rsidP="008F2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 xml:space="preserve"> 2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8F2187" w:rsidRPr="0076741C" w:rsidRDefault="008F2187" w:rsidP="008F21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8F2187" w:rsidRPr="0076741C" w:rsidRDefault="008F2187" w:rsidP="008F21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8F2187" w:rsidRPr="0076741C" w:rsidRDefault="008F2187" w:rsidP="008F21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8F2187" w:rsidRPr="0076741C" w:rsidRDefault="008F2187" w:rsidP="008F21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8F2187" w:rsidRPr="0076741C" w:rsidRDefault="008F2187" w:rsidP="008F21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proofErr w:type="gramStart"/>
      <w:r w:rsidR="009F1326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r w:rsidR="009F1326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 xml:space="preserve">»  </w:t>
      </w:r>
      <w:r w:rsidR="009F1326">
        <w:rPr>
          <w:rFonts w:ascii="Times New Roman" w:eastAsia="Times New Roman" w:hAnsi="Times New Roman" w:cs="Times New Roman"/>
          <w:szCs w:val="28"/>
        </w:rPr>
        <w:t>декабря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p w:rsidR="00736408" w:rsidRDefault="00736408" w:rsidP="00736408">
      <w:pPr>
        <w:tabs>
          <w:tab w:val="left" w:pos="2565"/>
        </w:tabs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2552"/>
        <w:gridCol w:w="4536"/>
        <w:gridCol w:w="1560"/>
        <w:gridCol w:w="1417"/>
        <w:gridCol w:w="33"/>
      </w:tblGrid>
      <w:tr w:rsidR="00736408" w:rsidRPr="006D0147" w:rsidTr="008F2187">
        <w:trPr>
          <w:trHeight w:val="375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736408" w:rsidRPr="006D0147" w:rsidTr="008F2187">
        <w:trPr>
          <w:trHeight w:val="375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736408" w:rsidRPr="006D0147" w:rsidTr="008F2187">
        <w:trPr>
          <w:trHeight w:val="375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736408" w:rsidRPr="006D0147" w:rsidTr="008F2187">
        <w:trPr>
          <w:trHeight w:val="375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2023 и 2024 годов</w:t>
            </w:r>
          </w:p>
        </w:tc>
      </w:tr>
      <w:tr w:rsidR="00736408" w:rsidRPr="006D0147" w:rsidTr="008F2187">
        <w:trPr>
          <w:gridAfter w:val="1"/>
          <w:wAfter w:w="33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736408" w:rsidRPr="006D0147" w:rsidTr="008F2187">
        <w:trPr>
          <w:gridAfter w:val="1"/>
          <w:wAfter w:w="33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2024 год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6D0147" w:rsidTr="008F2187">
        <w:trPr>
          <w:gridAfter w:val="1"/>
          <w:wAfter w:w="33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736408" w:rsidRPr="006D0147" w:rsidTr="008F2187">
        <w:trPr>
          <w:gridAfter w:val="1"/>
          <w:wAfter w:w="33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  <w:tr w:rsidR="00736408" w:rsidRPr="006D0147" w:rsidTr="008F2187">
        <w:trPr>
          <w:gridAfter w:val="1"/>
          <w:wAfter w:w="3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</w:tbl>
    <w:p w:rsidR="00736408" w:rsidRDefault="00736408" w:rsidP="00736408">
      <w:pPr>
        <w:tabs>
          <w:tab w:val="left" w:pos="2565"/>
        </w:tabs>
      </w:pPr>
    </w:p>
    <w:p w:rsidR="00736408" w:rsidRPr="006D0147" w:rsidRDefault="00736408" w:rsidP="00736408"/>
    <w:p w:rsidR="00736408" w:rsidRPr="006D0147" w:rsidRDefault="00736408" w:rsidP="00736408"/>
    <w:p w:rsidR="00736408" w:rsidRPr="006D0147" w:rsidRDefault="00736408" w:rsidP="00736408"/>
    <w:p w:rsidR="00736408" w:rsidRPr="006D0147" w:rsidRDefault="00736408" w:rsidP="00736408"/>
    <w:p w:rsidR="00736408" w:rsidRDefault="00736408" w:rsidP="00736408"/>
    <w:p w:rsidR="00736408" w:rsidRDefault="00736408" w:rsidP="00736408">
      <w:pPr>
        <w:tabs>
          <w:tab w:val="left" w:pos="2310"/>
        </w:tabs>
      </w:pPr>
      <w:r>
        <w:tab/>
      </w:r>
    </w:p>
    <w:p w:rsidR="00736408" w:rsidRDefault="00736408" w:rsidP="00736408">
      <w:pPr>
        <w:tabs>
          <w:tab w:val="left" w:pos="2310"/>
        </w:tabs>
      </w:pPr>
    </w:p>
    <w:p w:rsidR="00DD591A" w:rsidRDefault="00DD591A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DD591A" w:rsidRPr="0076741C" w:rsidRDefault="00DD591A" w:rsidP="00DD5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 xml:space="preserve"> 3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DD591A" w:rsidRPr="0076741C" w:rsidRDefault="00DD591A" w:rsidP="00DD59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DD591A" w:rsidRPr="0076741C" w:rsidRDefault="00DD591A" w:rsidP="00DD59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DD591A" w:rsidRPr="0076741C" w:rsidRDefault="00DD591A" w:rsidP="00DD59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DD591A" w:rsidRPr="0076741C" w:rsidRDefault="00DD591A" w:rsidP="00DD59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DD591A" w:rsidRPr="0076741C" w:rsidRDefault="00DD591A" w:rsidP="00DD59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r w:rsidR="00673DDD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от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proofErr w:type="gramEnd"/>
      <w:r w:rsidR="00673DDD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>»</w:t>
      </w:r>
      <w:r w:rsidR="00673DDD">
        <w:rPr>
          <w:rFonts w:ascii="Times New Roman" w:eastAsia="Times New Roman" w:hAnsi="Times New Roman" w:cs="Times New Roman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p w:rsidR="00736408" w:rsidRDefault="00736408" w:rsidP="00736408">
      <w:pPr>
        <w:tabs>
          <w:tab w:val="left" w:pos="2310"/>
        </w:tabs>
      </w:pPr>
    </w:p>
    <w:tbl>
      <w:tblPr>
        <w:tblW w:w="9642" w:type="dxa"/>
        <w:tblLook w:val="04A0" w:firstRow="1" w:lastRow="0" w:firstColumn="1" w:lastColumn="0" w:noHBand="0" w:noVBand="1"/>
      </w:tblPr>
      <w:tblGrid>
        <w:gridCol w:w="5587"/>
        <w:gridCol w:w="2793"/>
        <w:gridCol w:w="1262"/>
      </w:tblGrid>
      <w:tr w:rsidR="00736408" w:rsidRPr="006D0147" w:rsidTr="00DD591A">
        <w:trPr>
          <w:trHeight w:val="517"/>
        </w:trPr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736408" w:rsidRPr="006D0147" w:rsidTr="00DD591A">
        <w:trPr>
          <w:trHeight w:val="1285"/>
        </w:trPr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2022 году </w:t>
            </w:r>
          </w:p>
        </w:tc>
      </w:tr>
      <w:tr w:rsidR="00736408" w:rsidRPr="006D0147" w:rsidTr="00DD591A">
        <w:trPr>
          <w:trHeight w:val="333"/>
        </w:trPr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6D0147" w:rsidTr="00DD591A">
        <w:trPr>
          <w:trHeight w:val="269"/>
        </w:trPr>
        <w:tc>
          <w:tcPr>
            <w:tcW w:w="5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6D0147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6D0147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736408" w:rsidRPr="006D0147" w:rsidTr="00DD591A">
        <w:trPr>
          <w:trHeight w:val="509"/>
        </w:trPr>
        <w:tc>
          <w:tcPr>
            <w:tcW w:w="5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36408" w:rsidRPr="006D0147" w:rsidTr="00DD591A">
        <w:trPr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750,40</w:t>
            </w:r>
          </w:p>
        </w:tc>
      </w:tr>
      <w:tr w:rsidR="00736408" w:rsidRPr="006D0147" w:rsidTr="00DD591A">
        <w:trPr>
          <w:trHeight w:val="269"/>
        </w:trPr>
        <w:tc>
          <w:tcPr>
            <w:tcW w:w="5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80,00</w:t>
            </w:r>
          </w:p>
        </w:tc>
      </w:tr>
      <w:tr w:rsidR="00736408" w:rsidRPr="006D0147" w:rsidTr="00DD591A">
        <w:trPr>
          <w:trHeight w:val="509"/>
        </w:trPr>
        <w:tc>
          <w:tcPr>
            <w:tcW w:w="5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36408" w:rsidRPr="006D0147" w:rsidTr="00DD591A">
        <w:trPr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</w:tr>
      <w:tr w:rsidR="00736408" w:rsidRPr="006D0147" w:rsidTr="00DD591A">
        <w:trPr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566,20</w:t>
            </w:r>
          </w:p>
        </w:tc>
      </w:tr>
      <w:tr w:rsidR="00736408" w:rsidRPr="006D0147" w:rsidTr="00DD591A">
        <w:trPr>
          <w:trHeight w:val="872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1 06 01000 00 0000</w:t>
            </w:r>
            <w:r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154,20</w:t>
            </w:r>
          </w:p>
        </w:tc>
      </w:tr>
      <w:tr w:rsidR="00736408" w:rsidRPr="006D0147" w:rsidTr="00DD591A">
        <w:trPr>
          <w:trHeight w:val="317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1 06 06000 00 0000</w:t>
            </w:r>
            <w:r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412,00</w:t>
            </w:r>
          </w:p>
        </w:tc>
      </w:tr>
      <w:tr w:rsidR="00736408" w:rsidRPr="006D0147" w:rsidTr="00DD591A">
        <w:trPr>
          <w:trHeight w:val="698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</w:tr>
      <w:tr w:rsidR="00736408" w:rsidRPr="006D0147" w:rsidTr="00DD591A">
        <w:trPr>
          <w:trHeight w:val="999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1 11 05035 10 0000</w:t>
            </w:r>
            <w:r>
              <w:rPr>
                <w:rFonts w:ascii="Times New Roman" w:eastAsia="Times New Roman" w:hAnsi="Times New Roman" w:cs="Times New Roman"/>
              </w:rPr>
              <w:t xml:space="preserve"> 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736408" w:rsidRPr="006D0147" w:rsidTr="00DD591A">
        <w:trPr>
          <w:trHeight w:val="428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670,28</w:t>
            </w:r>
          </w:p>
        </w:tc>
      </w:tr>
      <w:tr w:rsidR="00736408" w:rsidRPr="006D0147" w:rsidTr="00DD591A">
        <w:trPr>
          <w:trHeight w:val="317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2 02 10000 00 0000</w:t>
            </w:r>
            <w:r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566,60</w:t>
            </w:r>
          </w:p>
        </w:tc>
      </w:tr>
      <w:tr w:rsidR="00736408" w:rsidRPr="006D0147" w:rsidTr="00DD591A">
        <w:trPr>
          <w:trHeight w:val="317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2 02 30000 00 0000</w:t>
            </w:r>
            <w:r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103,68</w:t>
            </w:r>
          </w:p>
        </w:tc>
      </w:tr>
      <w:tr w:rsidR="00736408" w:rsidRPr="006D0147" w:rsidTr="00DD591A">
        <w:trPr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6D014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6D0147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1420,68</w:t>
            </w:r>
          </w:p>
        </w:tc>
      </w:tr>
    </w:tbl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>4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736408" w:rsidRPr="0076741C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736408" w:rsidRDefault="00736408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r w:rsidR="00673DDD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 w:rsidR="00A451FA"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от</w:t>
      </w:r>
      <w:r w:rsidR="00365D2A">
        <w:rPr>
          <w:rFonts w:ascii="Times New Roman" w:eastAsia="Times New Roman" w:hAnsi="Times New Roman" w:cs="Times New Roman"/>
          <w:szCs w:val="28"/>
        </w:rPr>
        <w:t xml:space="preserve"> </w:t>
      </w:r>
      <w:proofErr w:type="gramStart"/>
      <w:r w:rsidR="00365D2A"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«</w:t>
      </w:r>
      <w:proofErr w:type="gramEnd"/>
      <w:r w:rsidR="00673DDD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 xml:space="preserve">»  </w:t>
      </w:r>
      <w:r w:rsidR="00673DDD">
        <w:rPr>
          <w:rFonts w:ascii="Times New Roman" w:eastAsia="Times New Roman" w:hAnsi="Times New Roman" w:cs="Times New Roman"/>
          <w:szCs w:val="28"/>
        </w:rPr>
        <w:t>декабря</w:t>
      </w:r>
      <w:r w:rsidRPr="0076741C">
        <w:rPr>
          <w:rFonts w:ascii="Times New Roman" w:eastAsia="Times New Roman" w:hAnsi="Times New Roman" w:cs="Times New Roman"/>
          <w:szCs w:val="28"/>
        </w:rPr>
        <w:t xml:space="preserve">  2021  года</w:t>
      </w:r>
    </w:p>
    <w:p w:rsidR="00365D2A" w:rsidRPr="0076741C" w:rsidRDefault="00365D2A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</w:p>
    <w:tbl>
      <w:tblPr>
        <w:tblW w:w="9934" w:type="dxa"/>
        <w:tblLook w:val="04A0" w:firstRow="1" w:lastRow="0" w:firstColumn="1" w:lastColumn="0" w:noHBand="0" w:noVBand="1"/>
      </w:tblPr>
      <w:tblGrid>
        <w:gridCol w:w="4395"/>
        <w:gridCol w:w="2693"/>
        <w:gridCol w:w="1420"/>
        <w:gridCol w:w="1426"/>
      </w:tblGrid>
      <w:tr w:rsidR="00736408" w:rsidRPr="00BA2821" w:rsidTr="00A53E32">
        <w:trPr>
          <w:trHeight w:val="375"/>
        </w:trPr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736408" w:rsidRPr="00BA2821" w:rsidTr="00A53E32">
        <w:trPr>
          <w:trHeight w:val="1215"/>
        </w:trPr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 плановый период 202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и 202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</w:t>
            </w: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годов</w:t>
            </w:r>
          </w:p>
        </w:tc>
      </w:tr>
      <w:tr w:rsidR="00736408" w:rsidRPr="00BA2821" w:rsidTr="00A53E3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proofErr w:type="spellStart"/>
            <w:r w:rsidRPr="00BA282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736408" w:rsidRPr="00BA2821" w:rsidTr="00A53E32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A2821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A2821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408" w:rsidRPr="00BA2821" w:rsidRDefault="00736408" w:rsidP="0096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9623A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408" w:rsidRPr="00BA2821" w:rsidRDefault="00736408" w:rsidP="0096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9623A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736408" w:rsidRPr="00BA2821" w:rsidTr="00A53E32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36408" w:rsidRPr="00BA2821" w:rsidTr="00A53E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760,80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772,40</w:t>
            </w:r>
          </w:p>
        </w:tc>
      </w:tr>
      <w:tr w:rsidR="00736408" w:rsidRPr="00BA2821" w:rsidTr="00A53E32">
        <w:trPr>
          <w:trHeight w:val="25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86,60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93,20</w:t>
            </w:r>
          </w:p>
        </w:tc>
      </w:tr>
      <w:tr w:rsidR="00736408" w:rsidRPr="00BA2821" w:rsidTr="00A53E32">
        <w:trPr>
          <w:trHeight w:val="509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36408" w:rsidRPr="00BA2821" w:rsidTr="00A53E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</w:tr>
      <w:tr w:rsidR="00736408" w:rsidRPr="00BA2821" w:rsidTr="00A53E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571,00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576,00</w:t>
            </w:r>
          </w:p>
        </w:tc>
      </w:tr>
      <w:tr w:rsidR="00736408" w:rsidRPr="00BA2821" w:rsidTr="00A53E32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1 06 01000 00 0000</w:t>
            </w:r>
            <w:r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159,00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164,00</w:t>
            </w:r>
          </w:p>
        </w:tc>
      </w:tr>
      <w:tr w:rsidR="00736408" w:rsidRPr="00BA2821" w:rsidTr="00A53E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1 06 06000 00 0000</w:t>
            </w:r>
            <w:r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412,00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412,00</w:t>
            </w:r>
          </w:p>
        </w:tc>
      </w:tr>
      <w:tr w:rsidR="00736408" w:rsidRPr="00BA2821" w:rsidTr="00A53E32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9,00</w:t>
            </w:r>
          </w:p>
        </w:tc>
      </w:tr>
      <w:tr w:rsidR="00736408" w:rsidRPr="00BA2821" w:rsidTr="00A53E32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1 11 05035 10 0000</w:t>
            </w:r>
            <w:r>
              <w:rPr>
                <w:rFonts w:ascii="Times New Roman" w:eastAsia="Times New Roman" w:hAnsi="Times New Roman" w:cs="Times New Roman"/>
              </w:rPr>
              <w:t xml:space="preserve">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9,00</w:t>
            </w:r>
          </w:p>
        </w:tc>
      </w:tr>
      <w:tr w:rsidR="00736408" w:rsidRPr="00BA2821" w:rsidTr="00A53E32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667,40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664,00</w:t>
            </w:r>
          </w:p>
        </w:tc>
      </w:tr>
      <w:tr w:rsidR="00736408" w:rsidRPr="00BA2821" w:rsidTr="00A53E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2 02 10000 00 0000</w:t>
            </w:r>
            <w:r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560,00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552,30</w:t>
            </w:r>
          </w:p>
        </w:tc>
      </w:tr>
      <w:tr w:rsidR="00736408" w:rsidRPr="00BA2821" w:rsidTr="00A53E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2 02 30000 00 0000</w:t>
            </w:r>
            <w:r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107,40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111,70</w:t>
            </w:r>
          </w:p>
        </w:tc>
      </w:tr>
      <w:tr w:rsidR="00736408" w:rsidRPr="00BA2821" w:rsidTr="00A53E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8" w:rsidRPr="00BA2821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A2821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</w:tr>
    </w:tbl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Default="00736408" w:rsidP="00736408">
      <w:pPr>
        <w:tabs>
          <w:tab w:val="left" w:pos="2310"/>
        </w:tabs>
      </w:pPr>
    </w:p>
    <w:p w:rsidR="00736408" w:rsidRPr="00B05C44" w:rsidRDefault="00736408" w:rsidP="007364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</w:t>
      </w:r>
      <w:r w:rsidR="00B05C44">
        <w:rPr>
          <w:rFonts w:ascii="Times New Roman" w:eastAsia="Times New Roman" w:hAnsi="Times New Roman" w:cs="Times New Roman"/>
          <w:szCs w:val="28"/>
        </w:rPr>
        <w:t xml:space="preserve">                       </w:t>
      </w:r>
    </w:p>
    <w:p w:rsidR="00365D2A" w:rsidRPr="0076741C" w:rsidRDefault="00736408" w:rsidP="003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</w:t>
      </w:r>
      <w:r w:rsidR="00365D2A"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 w:rsidR="00365D2A">
        <w:rPr>
          <w:rFonts w:ascii="Times New Roman" w:eastAsia="Times New Roman" w:hAnsi="Times New Roman" w:cs="Times New Roman"/>
          <w:szCs w:val="28"/>
        </w:rPr>
        <w:t xml:space="preserve"> 5</w:t>
      </w:r>
      <w:r w:rsidR="00365D2A"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365D2A" w:rsidRPr="0076741C" w:rsidRDefault="00365D2A" w:rsidP="00365D2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365D2A" w:rsidRPr="0076741C" w:rsidRDefault="00365D2A" w:rsidP="00365D2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365D2A" w:rsidRPr="0076741C" w:rsidRDefault="00365D2A" w:rsidP="00365D2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365D2A" w:rsidRPr="0076741C" w:rsidRDefault="00365D2A" w:rsidP="00365D2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365D2A" w:rsidRPr="0076741C" w:rsidRDefault="00365D2A" w:rsidP="00365D2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r w:rsidR="00AD3DF7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  от </w:t>
      </w:r>
      <w:proofErr w:type="gramStart"/>
      <w:r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proofErr w:type="gramEnd"/>
      <w:r w:rsidR="00AD3DF7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>»</w:t>
      </w:r>
      <w:r w:rsidR="00AD3DF7">
        <w:rPr>
          <w:rFonts w:ascii="Times New Roman" w:eastAsia="Times New Roman" w:hAnsi="Times New Roman" w:cs="Times New Roman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p w:rsidR="00736408" w:rsidRDefault="00736408" w:rsidP="00365D2A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10568" w:type="dxa"/>
        <w:tblInd w:w="-567" w:type="dxa"/>
        <w:tblLook w:val="04A0" w:firstRow="1" w:lastRow="0" w:firstColumn="1" w:lastColumn="0" w:noHBand="0" w:noVBand="1"/>
      </w:tblPr>
      <w:tblGrid>
        <w:gridCol w:w="944"/>
        <w:gridCol w:w="800"/>
        <w:gridCol w:w="2119"/>
        <w:gridCol w:w="1425"/>
        <w:gridCol w:w="1813"/>
        <w:gridCol w:w="617"/>
        <w:gridCol w:w="2068"/>
        <w:gridCol w:w="47"/>
        <w:gridCol w:w="924"/>
        <w:gridCol w:w="26"/>
        <w:gridCol w:w="20"/>
      </w:tblGrid>
      <w:tr w:rsidR="00736408" w:rsidRPr="00A97777" w:rsidTr="007C152E">
        <w:trPr>
          <w:trHeight w:val="285"/>
        </w:trPr>
        <w:tc>
          <w:tcPr>
            <w:tcW w:w="105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736408" w:rsidRPr="00A97777" w:rsidTr="007C152E">
        <w:trPr>
          <w:trHeight w:val="285"/>
        </w:trPr>
        <w:tc>
          <w:tcPr>
            <w:tcW w:w="105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ПО ГЛАВНЫМ РАСПОРЯДИТЕЛЯМ СРЕДСТВ БЮДЖЕТА</w:t>
            </w:r>
          </w:p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736408" w:rsidRPr="00A97777" w:rsidTr="007C152E">
        <w:trPr>
          <w:trHeight w:val="285"/>
        </w:trPr>
        <w:tc>
          <w:tcPr>
            <w:tcW w:w="105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КАЙБИЦКОГО МУНИЦИПАЛЬНОГО РАЙОНА НА 2022 ГОД</w:t>
            </w:r>
          </w:p>
        </w:tc>
      </w:tr>
      <w:tr w:rsidR="00736408" w:rsidRPr="00A97777" w:rsidTr="007C152E">
        <w:trPr>
          <w:gridAfter w:val="2"/>
          <w:wAfter w:w="46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A97777" w:rsidTr="007C152E">
        <w:trPr>
          <w:gridAfter w:val="2"/>
          <w:wAfter w:w="46" w:type="dxa"/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A97777" w:rsidTr="007C152E">
        <w:trPr>
          <w:gridAfter w:val="2"/>
          <w:wAfter w:w="46" w:type="dxa"/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A97777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36408" w:rsidRPr="00A97777" w:rsidTr="007C152E">
        <w:trPr>
          <w:gridAfter w:val="2"/>
          <w:wAfter w:w="46" w:type="dxa"/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6408" w:rsidRPr="00A97777" w:rsidTr="007C152E">
        <w:trPr>
          <w:trHeight w:val="405"/>
        </w:trPr>
        <w:tc>
          <w:tcPr>
            <w:tcW w:w="1056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736408" w:rsidRPr="00A97777" w:rsidTr="007C152E">
        <w:trPr>
          <w:gridAfter w:val="2"/>
          <w:wAfter w:w="46" w:type="dxa"/>
          <w:trHeight w:val="20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736408" w:rsidRPr="00A97777" w:rsidTr="007C152E">
        <w:trPr>
          <w:gridAfter w:val="2"/>
          <w:wAfter w:w="46" w:type="dxa"/>
          <w:trHeight w:val="20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2"/>
          <w:wAfter w:w="46" w:type="dxa"/>
          <w:trHeight w:val="20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736408" w:rsidRPr="00A97777" w:rsidTr="007C152E">
        <w:trPr>
          <w:gridAfter w:val="2"/>
          <w:wAfter w:w="46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736408" w:rsidRPr="00A97777" w:rsidTr="007C152E">
        <w:trPr>
          <w:gridAfter w:val="2"/>
          <w:wAfter w:w="46" w:type="dxa"/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</w:tr>
      <w:tr w:rsidR="00736408" w:rsidRPr="00A97777" w:rsidTr="007C152E">
        <w:trPr>
          <w:gridAfter w:val="2"/>
          <w:wAfter w:w="46" w:type="dxa"/>
          <w:trHeight w:val="3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36408" w:rsidRPr="00A97777" w:rsidTr="007C152E">
        <w:trPr>
          <w:gridAfter w:val="2"/>
          <w:wAfter w:w="46" w:type="dxa"/>
          <w:trHeight w:val="10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2"/>
          <w:wAfter w:w="46" w:type="dxa"/>
          <w:trHeight w:val="20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736408" w:rsidRPr="00A97777" w:rsidTr="007C152E">
        <w:trPr>
          <w:gridAfter w:val="2"/>
          <w:wAfter w:w="46" w:type="dxa"/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736408" w:rsidRPr="00A97777" w:rsidTr="007C152E">
        <w:trPr>
          <w:gridAfter w:val="2"/>
          <w:wAfter w:w="46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36408" w:rsidRPr="00A97777" w:rsidTr="007C152E">
        <w:trPr>
          <w:gridAfter w:val="2"/>
          <w:wAfter w:w="46" w:type="dxa"/>
          <w:trHeight w:val="20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736408" w:rsidRPr="00A97777" w:rsidTr="007C152E">
        <w:trPr>
          <w:gridAfter w:val="2"/>
          <w:wAfter w:w="46" w:type="dxa"/>
          <w:trHeight w:val="17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736408" w:rsidRPr="00A97777" w:rsidTr="007C152E">
        <w:trPr>
          <w:gridAfter w:val="2"/>
          <w:wAfter w:w="46" w:type="dxa"/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2"/>
          <w:wAfter w:w="46" w:type="dxa"/>
          <w:trHeight w:val="1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2"/>
          <w:wAfter w:w="46" w:type="dxa"/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2"/>
          <w:wAfter w:w="46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736408" w:rsidRPr="00A97777" w:rsidTr="007C152E">
        <w:trPr>
          <w:gridAfter w:val="2"/>
          <w:wAfter w:w="46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2"/>
          <w:wAfter w:w="46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2"/>
          <w:wAfter w:w="46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123,50</w:t>
            </w:r>
          </w:p>
        </w:tc>
      </w:tr>
      <w:tr w:rsidR="00736408" w:rsidRPr="00A97777" w:rsidTr="007C152E">
        <w:trPr>
          <w:gridAfter w:val="2"/>
          <w:wAfter w:w="46" w:type="dxa"/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736408" w:rsidRPr="00A97777" w:rsidTr="007C152E">
        <w:trPr>
          <w:gridAfter w:val="2"/>
          <w:wAfter w:w="46" w:type="dxa"/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99 000 44091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736408" w:rsidRPr="00A97777" w:rsidTr="007C152E">
        <w:trPr>
          <w:gridAfter w:val="2"/>
          <w:wAfter w:w="46" w:type="dxa"/>
          <w:trHeight w:val="2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A97777" w:rsidTr="007C152E">
        <w:trPr>
          <w:gridAfter w:val="1"/>
          <w:wAfter w:w="20" w:type="dxa"/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8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A9777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A97777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1420,68</w:t>
            </w:r>
          </w:p>
        </w:tc>
      </w:tr>
    </w:tbl>
    <w:p w:rsidR="00736408" w:rsidRDefault="00736408" w:rsidP="00736408">
      <w:pPr>
        <w:tabs>
          <w:tab w:val="left" w:pos="2310"/>
        </w:tabs>
        <w:jc w:val="both"/>
      </w:pPr>
    </w:p>
    <w:p w:rsidR="00736408" w:rsidRDefault="00736408" w:rsidP="00736408">
      <w:pPr>
        <w:tabs>
          <w:tab w:val="left" w:pos="2310"/>
        </w:tabs>
        <w:jc w:val="both"/>
      </w:pPr>
    </w:p>
    <w:p w:rsidR="00736408" w:rsidRDefault="00736408" w:rsidP="00736408">
      <w:pPr>
        <w:tabs>
          <w:tab w:val="left" w:pos="2310"/>
        </w:tabs>
        <w:jc w:val="both"/>
      </w:pPr>
    </w:p>
    <w:p w:rsidR="007C152E" w:rsidRPr="0076741C" w:rsidRDefault="00736408" w:rsidP="007C1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bookmarkStart w:id="7" w:name="_GoBack"/>
      <w:bookmarkEnd w:id="7"/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</w:t>
      </w:r>
      <w:r w:rsidR="007C152E"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 w:rsidR="007C152E">
        <w:rPr>
          <w:rFonts w:ascii="Times New Roman" w:eastAsia="Times New Roman" w:hAnsi="Times New Roman" w:cs="Times New Roman"/>
          <w:szCs w:val="28"/>
        </w:rPr>
        <w:t>6</w:t>
      </w:r>
      <w:r w:rsidR="007C152E"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7C152E" w:rsidRPr="0076741C" w:rsidRDefault="007C152E" w:rsidP="007C15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7C152E" w:rsidRPr="0076741C" w:rsidRDefault="007C152E" w:rsidP="007C15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7C152E" w:rsidRPr="0076741C" w:rsidRDefault="007C152E" w:rsidP="007C15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7C152E" w:rsidRPr="0076741C" w:rsidRDefault="007C152E" w:rsidP="007C15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7C152E" w:rsidRPr="0076741C" w:rsidRDefault="007C152E" w:rsidP="007C15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r w:rsidR="0043022D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 от </w:t>
      </w:r>
      <w:proofErr w:type="gramStart"/>
      <w:r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proofErr w:type="gramEnd"/>
      <w:r w:rsidR="0043022D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>»</w:t>
      </w:r>
      <w:r w:rsidR="0043022D">
        <w:rPr>
          <w:rFonts w:ascii="Times New Roman" w:eastAsia="Times New Roman" w:hAnsi="Times New Roman" w:cs="Times New Roman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p w:rsidR="00736408" w:rsidRDefault="00736408" w:rsidP="007C152E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1188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60"/>
        <w:gridCol w:w="799"/>
        <w:gridCol w:w="1697"/>
        <w:gridCol w:w="1419"/>
        <w:gridCol w:w="1811"/>
        <w:gridCol w:w="813"/>
        <w:gridCol w:w="1864"/>
        <w:gridCol w:w="1024"/>
        <w:gridCol w:w="1012"/>
        <w:gridCol w:w="50"/>
        <w:gridCol w:w="285"/>
        <w:gridCol w:w="348"/>
      </w:tblGrid>
      <w:tr w:rsidR="00736408" w:rsidRPr="00C30D25" w:rsidTr="00D85B0E">
        <w:trPr>
          <w:gridAfter w:val="1"/>
          <w:wAfter w:w="348" w:type="dxa"/>
          <w:trHeight w:val="285"/>
        </w:trPr>
        <w:tc>
          <w:tcPr>
            <w:tcW w:w="11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736408" w:rsidRPr="00C30D25" w:rsidTr="00D85B0E">
        <w:trPr>
          <w:gridAfter w:val="1"/>
          <w:wAfter w:w="348" w:type="dxa"/>
          <w:trHeight w:val="285"/>
        </w:trPr>
        <w:tc>
          <w:tcPr>
            <w:tcW w:w="11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ПО ГЛАВНЫМ РАСПОРЯДИТЕЛЯМ СРЕДСТВ БЮДЖЕТА</w:t>
            </w:r>
          </w:p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736408" w:rsidRPr="00C30D25" w:rsidTr="00D85B0E">
        <w:trPr>
          <w:gridAfter w:val="1"/>
          <w:wAfter w:w="348" w:type="dxa"/>
          <w:trHeight w:val="285"/>
        </w:trPr>
        <w:tc>
          <w:tcPr>
            <w:tcW w:w="11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 xml:space="preserve">КАЙБИЦКОГО МУНИЦИПАЛЬНОГО РАЙОНА </w:t>
            </w:r>
          </w:p>
          <w:p w:rsidR="00736408" w:rsidRPr="00C30D25" w:rsidRDefault="00736408" w:rsidP="0096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НА ПЛАНОВЫЙ ПЕРИОД 202</w:t>
            </w:r>
            <w:r w:rsidR="009623A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 xml:space="preserve"> И 202</w:t>
            </w:r>
            <w:r w:rsidR="009623A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 xml:space="preserve"> ГОДОВ</w:t>
            </w:r>
          </w:p>
        </w:tc>
      </w:tr>
      <w:tr w:rsidR="007C2B7B" w:rsidRPr="00C30D25" w:rsidTr="00D85B0E">
        <w:trPr>
          <w:gridAfter w:val="2"/>
          <w:wAfter w:w="633" w:type="dxa"/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B7B" w:rsidRPr="00C30D25" w:rsidTr="00D85B0E">
        <w:trPr>
          <w:gridAfter w:val="2"/>
          <w:wAfter w:w="633" w:type="dxa"/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B7B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7C2B7B" w:rsidRPr="00C30D25" w:rsidTr="00D85B0E">
        <w:trPr>
          <w:gridAfter w:val="2"/>
          <w:wAfter w:w="633" w:type="dxa"/>
          <w:trHeight w:val="31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2023 </w:t>
            </w:r>
          </w:p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B7B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2024 </w:t>
            </w:r>
          </w:p>
          <w:p w:rsidR="00736408" w:rsidRPr="00C30D25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</w:tr>
      <w:tr w:rsidR="007C2B7B" w:rsidRPr="00C30D25" w:rsidTr="00D85B0E">
        <w:trPr>
          <w:gridAfter w:val="2"/>
          <w:wAfter w:w="633" w:type="dxa"/>
          <w:trHeight w:val="509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6408" w:rsidRPr="00C30D25" w:rsidTr="00D85B0E">
        <w:trPr>
          <w:gridAfter w:val="1"/>
          <w:wAfter w:w="348" w:type="dxa"/>
          <w:trHeight w:val="405"/>
        </w:trPr>
        <w:tc>
          <w:tcPr>
            <w:tcW w:w="11534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7C2B7B" w:rsidRPr="00C30D25" w:rsidTr="00D85B0E">
        <w:trPr>
          <w:gridAfter w:val="2"/>
          <w:wAfter w:w="633" w:type="dxa"/>
          <w:trHeight w:val="204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ind w:right="174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7C2B7B" w:rsidRPr="00C30D25" w:rsidTr="00D85B0E">
        <w:trPr>
          <w:gridAfter w:val="2"/>
          <w:wAfter w:w="633" w:type="dxa"/>
          <w:trHeight w:val="20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20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lastRenderedPageBreak/>
              <w:t>320,16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7C2B7B" w:rsidRPr="00C30D25" w:rsidTr="00D85B0E">
        <w:trPr>
          <w:gridAfter w:val="2"/>
          <w:wAfter w:w="633" w:type="dxa"/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7C2B7B" w:rsidRPr="00C30D25" w:rsidTr="00D85B0E">
        <w:trPr>
          <w:gridAfter w:val="2"/>
          <w:wAfter w:w="633" w:type="dxa"/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7C2B7B" w:rsidRPr="00C30D25" w:rsidTr="00D85B0E">
        <w:trPr>
          <w:gridAfter w:val="2"/>
          <w:wAfter w:w="633" w:type="dxa"/>
          <w:trHeight w:val="3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C2B7B" w:rsidRPr="00C30D25" w:rsidTr="00D85B0E">
        <w:trPr>
          <w:gridAfter w:val="2"/>
          <w:wAfter w:w="633" w:type="dxa"/>
          <w:trHeight w:val="103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20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C2B7B" w:rsidRPr="00C30D25" w:rsidTr="00D85B0E">
        <w:trPr>
          <w:gridAfter w:val="2"/>
          <w:wAfter w:w="633" w:type="dxa"/>
          <w:trHeight w:val="10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C2B7B" w:rsidRPr="00C30D25" w:rsidTr="00D85B0E">
        <w:trPr>
          <w:gridAfter w:val="2"/>
          <w:wAfter w:w="633" w:type="dxa"/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C2B7B" w:rsidRPr="00C30D25" w:rsidTr="00D85B0E">
        <w:trPr>
          <w:gridAfter w:val="2"/>
          <w:wAfter w:w="633" w:type="dxa"/>
          <w:trHeight w:val="20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7C2B7B" w:rsidRPr="00C30D25" w:rsidTr="00D85B0E">
        <w:trPr>
          <w:gridAfter w:val="2"/>
          <w:wAfter w:w="633" w:type="dxa"/>
          <w:trHeight w:val="17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C2B7B" w:rsidRPr="00C30D25" w:rsidTr="00D85B0E">
        <w:trPr>
          <w:gridAfter w:val="2"/>
          <w:wAfter w:w="633" w:type="dxa"/>
          <w:trHeight w:val="10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12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10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22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7C2B7B" w:rsidRPr="00C30D25" w:rsidTr="00D85B0E">
        <w:trPr>
          <w:gridAfter w:val="2"/>
          <w:wAfter w:w="633" w:type="dxa"/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C2B7B" w:rsidRPr="00C30D25" w:rsidTr="00D85B0E">
        <w:trPr>
          <w:gridAfter w:val="2"/>
          <w:wAfter w:w="633" w:type="dxa"/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7C2B7B" w:rsidRPr="00C30D25" w:rsidTr="00D85B0E">
        <w:trPr>
          <w:gridAfter w:val="2"/>
          <w:wAfter w:w="633" w:type="dxa"/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7C2B7B" w:rsidRPr="00C30D25" w:rsidTr="00D85B0E">
        <w:trPr>
          <w:gridAfter w:val="2"/>
          <w:wAfter w:w="633" w:type="dxa"/>
          <w:trHeight w:val="10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7C2B7B" w:rsidRPr="00C30D25" w:rsidTr="00D85B0E">
        <w:trPr>
          <w:gridAfter w:val="2"/>
          <w:wAfter w:w="633" w:type="dxa"/>
          <w:trHeight w:val="25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408" w:rsidRPr="00C30D25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5B0E" w:rsidRPr="00C30D25" w:rsidTr="00D85B0E">
        <w:trPr>
          <w:trHeight w:val="315"/>
        </w:trPr>
        <w:tc>
          <w:tcPr>
            <w:tcW w:w="916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0E" w:rsidRPr="00C30D25" w:rsidRDefault="00D85B0E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5B0E" w:rsidRPr="00C30D25" w:rsidRDefault="00D85B0E" w:rsidP="00D8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B0E" w:rsidRPr="00C30D25" w:rsidRDefault="00D85B0E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  <w:tc>
          <w:tcPr>
            <w:tcW w:w="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B0E" w:rsidRPr="00C30D25" w:rsidRDefault="00D85B0E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8538FC" w:rsidRPr="0076741C" w:rsidRDefault="00736408" w:rsidP="00232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</w:t>
      </w:r>
      <w:r w:rsidR="008538FC">
        <w:rPr>
          <w:rFonts w:ascii="Times New Roman" w:eastAsia="Times New Roman" w:hAnsi="Times New Roman" w:cs="Times New Roman"/>
          <w:szCs w:val="28"/>
        </w:rPr>
        <w:t>Приложение №7</w:t>
      </w:r>
      <w:r w:rsidR="008538FC"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8538FC" w:rsidRPr="0076741C" w:rsidRDefault="008538FC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8538FC" w:rsidRPr="0076741C" w:rsidRDefault="008538FC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8538FC" w:rsidRPr="0076741C" w:rsidRDefault="008538FC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8538FC" w:rsidRPr="0076741C" w:rsidRDefault="008538FC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8538FC" w:rsidRPr="0076741C" w:rsidRDefault="008538FC" w:rsidP="008538F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r w:rsidR="00CA48FC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от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proofErr w:type="gramEnd"/>
      <w:r w:rsidR="00CA48FC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 xml:space="preserve">» </w:t>
      </w:r>
      <w:r w:rsidR="00CA48FC">
        <w:rPr>
          <w:rFonts w:ascii="Times New Roman" w:eastAsia="Times New Roman" w:hAnsi="Times New Roman" w:cs="Times New Roman"/>
          <w:szCs w:val="28"/>
        </w:rPr>
        <w:t>декабря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tbl>
      <w:tblPr>
        <w:tblW w:w="10161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850"/>
        <w:gridCol w:w="1743"/>
        <w:gridCol w:w="47"/>
        <w:gridCol w:w="837"/>
        <w:gridCol w:w="37"/>
        <w:gridCol w:w="1058"/>
        <w:gridCol w:w="37"/>
        <w:gridCol w:w="23"/>
      </w:tblGrid>
      <w:tr w:rsidR="00736408" w:rsidRPr="006E581A" w:rsidTr="00C110AC">
        <w:trPr>
          <w:trHeight w:val="645"/>
        </w:trPr>
        <w:tc>
          <w:tcPr>
            <w:tcW w:w="10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 по разделам и подразделам, </w:t>
            </w:r>
          </w:p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целевым статьям и группам видов  расходов классификации расходов </w:t>
            </w:r>
          </w:p>
        </w:tc>
      </w:tr>
      <w:tr w:rsidR="00736408" w:rsidRPr="006E581A" w:rsidTr="00C110AC">
        <w:trPr>
          <w:trHeight w:val="720"/>
        </w:trPr>
        <w:tc>
          <w:tcPr>
            <w:tcW w:w="10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Республики  Татарстан на 2022 год </w:t>
            </w:r>
          </w:p>
        </w:tc>
      </w:tr>
      <w:tr w:rsidR="00736408" w:rsidRPr="006E581A" w:rsidTr="00C110AC">
        <w:trPr>
          <w:gridAfter w:val="1"/>
          <w:wAfter w:w="23" w:type="dxa"/>
          <w:trHeight w:val="300"/>
        </w:trPr>
        <w:tc>
          <w:tcPr>
            <w:tcW w:w="8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581A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Pr="006E581A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6E581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6E581A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6E581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1105,60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736408" w:rsidRPr="006E581A" w:rsidTr="00C110AC">
        <w:trPr>
          <w:gridAfter w:val="2"/>
          <w:wAfter w:w="60" w:type="dxa"/>
          <w:trHeight w:val="10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736408" w:rsidRPr="006E581A" w:rsidTr="00C110AC">
        <w:trPr>
          <w:gridAfter w:val="2"/>
          <w:wAfter w:w="60" w:type="dxa"/>
          <w:trHeight w:val="76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10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429,33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736408" w:rsidRPr="006E581A" w:rsidTr="00C110AC">
        <w:trPr>
          <w:gridAfter w:val="2"/>
          <w:wAfter w:w="60" w:type="dxa"/>
          <w:trHeight w:val="10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36408" w:rsidRPr="006E581A" w:rsidTr="00C110AC">
        <w:trPr>
          <w:gridAfter w:val="2"/>
          <w:wAfter w:w="60" w:type="dxa"/>
          <w:trHeight w:val="10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736408" w:rsidRPr="006E581A" w:rsidTr="00C110AC">
        <w:trPr>
          <w:gridAfter w:val="2"/>
          <w:wAfter w:w="60" w:type="dxa"/>
          <w:trHeight w:val="10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36408" w:rsidRPr="006E581A" w:rsidTr="00C110AC">
        <w:trPr>
          <w:gridAfter w:val="2"/>
          <w:wAfter w:w="60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736408" w:rsidRPr="006E581A" w:rsidTr="00C110AC">
        <w:trPr>
          <w:gridAfter w:val="2"/>
          <w:wAfter w:w="60" w:type="dxa"/>
          <w:trHeight w:val="76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736408" w:rsidRPr="006E581A" w:rsidTr="00C110AC">
        <w:trPr>
          <w:gridAfter w:val="2"/>
          <w:wAfter w:w="60" w:type="dxa"/>
          <w:trHeight w:val="10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736408" w:rsidRPr="006E581A" w:rsidTr="00C110AC">
        <w:trPr>
          <w:gridAfter w:val="2"/>
          <w:wAfter w:w="60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76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205,00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</w:tr>
      <w:tr w:rsidR="00736408" w:rsidRPr="006E581A" w:rsidTr="00C110AC">
        <w:trPr>
          <w:gridAfter w:val="2"/>
          <w:wAfter w:w="60" w:type="dxa"/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123,50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6,50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6,40</w:t>
            </w:r>
          </w:p>
        </w:tc>
      </w:tr>
      <w:tr w:rsidR="00736408" w:rsidRPr="006E581A" w:rsidTr="00C110AC">
        <w:trPr>
          <w:gridAfter w:val="2"/>
          <w:wAfter w:w="60" w:type="dxa"/>
          <w:trHeight w:val="52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76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6E581A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6E581A" w:rsidTr="00C110AC">
        <w:trPr>
          <w:gridAfter w:val="2"/>
          <w:wAfter w:w="60" w:type="dxa"/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6E581A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6E581A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1420,68</w:t>
            </w:r>
          </w:p>
        </w:tc>
      </w:tr>
    </w:tbl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110AC" w:rsidRPr="0076741C" w:rsidRDefault="00736408" w:rsidP="00C1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</w:t>
      </w:r>
      <w:r w:rsidR="00C110AC">
        <w:rPr>
          <w:rFonts w:ascii="Times New Roman" w:eastAsia="Times New Roman" w:hAnsi="Times New Roman" w:cs="Times New Roman"/>
          <w:szCs w:val="28"/>
        </w:rPr>
        <w:t xml:space="preserve"> Приложение №8</w:t>
      </w:r>
      <w:r w:rsidR="00C110AC"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C110AC" w:rsidRPr="0076741C" w:rsidRDefault="00C110AC" w:rsidP="00C110A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C110AC" w:rsidRPr="0076741C" w:rsidRDefault="00C110AC" w:rsidP="00C110A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C110AC" w:rsidRPr="0076741C" w:rsidRDefault="00C110AC" w:rsidP="00C110A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C110AC" w:rsidRPr="0076741C" w:rsidRDefault="00C110AC" w:rsidP="00C110A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C110AC" w:rsidRPr="0076741C" w:rsidRDefault="00C110AC" w:rsidP="00C110A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="00CA48FC">
        <w:rPr>
          <w:rFonts w:ascii="Times New Roman" w:eastAsia="Times New Roman" w:hAnsi="Times New Roman" w:cs="Times New Roman"/>
          <w:szCs w:val="28"/>
        </w:rPr>
        <w:t>15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r w:rsidR="00CA48FC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>»</w:t>
      </w:r>
      <w:r w:rsidR="00CA48FC">
        <w:rPr>
          <w:rFonts w:ascii="Times New Roman" w:eastAsia="Times New Roman" w:hAnsi="Times New Roman" w:cs="Times New Roman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p w:rsidR="00736408" w:rsidRDefault="00736408" w:rsidP="00C1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4536"/>
        <w:gridCol w:w="580"/>
        <w:gridCol w:w="620"/>
        <w:gridCol w:w="1493"/>
        <w:gridCol w:w="27"/>
        <w:gridCol w:w="613"/>
        <w:gridCol w:w="27"/>
        <w:gridCol w:w="1035"/>
        <w:gridCol w:w="21"/>
        <w:gridCol w:w="1254"/>
        <w:gridCol w:w="21"/>
      </w:tblGrid>
      <w:tr w:rsidR="00736408" w:rsidRPr="00316204" w:rsidTr="00654A98">
        <w:trPr>
          <w:trHeight w:val="645"/>
        </w:trPr>
        <w:tc>
          <w:tcPr>
            <w:tcW w:w="102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 по разделам и подразделам, </w:t>
            </w:r>
          </w:p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целевым статьям и группам видов  расходов классификации расходов </w:t>
            </w:r>
          </w:p>
        </w:tc>
      </w:tr>
      <w:tr w:rsidR="00736408" w:rsidRPr="00316204" w:rsidTr="00654A98">
        <w:trPr>
          <w:trHeight w:val="720"/>
        </w:trPr>
        <w:tc>
          <w:tcPr>
            <w:tcW w:w="102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</w:t>
            </w:r>
            <w:proofErr w:type="gram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  Республики</w:t>
            </w:r>
            <w:proofErr w:type="gram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Татарстан </w:t>
            </w:r>
          </w:p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плановый период 2023 и 2024 годов</w:t>
            </w:r>
          </w:p>
        </w:tc>
      </w:tr>
      <w:tr w:rsidR="00736408" w:rsidRPr="00316204" w:rsidTr="00654A98">
        <w:trPr>
          <w:trHeight w:val="300"/>
        </w:trPr>
        <w:tc>
          <w:tcPr>
            <w:tcW w:w="7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20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316204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16204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31620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1105,80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736408" w:rsidRPr="00316204" w:rsidTr="00654A98">
        <w:trPr>
          <w:gridAfter w:val="1"/>
          <w:wAfter w:w="21" w:type="dxa"/>
          <w:trHeight w:val="10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736408" w:rsidRPr="00316204" w:rsidTr="00654A98">
        <w:trPr>
          <w:gridAfter w:val="1"/>
          <w:wAfter w:w="21" w:type="dxa"/>
          <w:trHeight w:val="76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10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429,53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429,53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429,53</w:t>
            </w:r>
          </w:p>
        </w:tc>
      </w:tr>
      <w:tr w:rsidR="00736408" w:rsidRPr="00316204" w:rsidTr="00654A98">
        <w:trPr>
          <w:gridAfter w:val="1"/>
          <w:wAfter w:w="21" w:type="dxa"/>
          <w:trHeight w:val="10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106,47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106,57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36408" w:rsidRPr="00316204" w:rsidTr="00654A98">
        <w:trPr>
          <w:gridAfter w:val="1"/>
          <w:wAfter w:w="21" w:type="dxa"/>
          <w:trHeight w:val="10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736408" w:rsidRPr="00316204" w:rsidTr="00654A98">
        <w:trPr>
          <w:gridAfter w:val="1"/>
          <w:wAfter w:w="21" w:type="dxa"/>
          <w:trHeight w:val="10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36408" w:rsidRPr="00316204" w:rsidTr="00654A9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111,70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111,70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111,70</w:t>
            </w:r>
          </w:p>
        </w:tc>
      </w:tr>
      <w:tr w:rsidR="00736408" w:rsidRPr="00316204" w:rsidTr="00654A98">
        <w:trPr>
          <w:gridAfter w:val="1"/>
          <w:wAfter w:w="21" w:type="dxa"/>
          <w:trHeight w:val="76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111,70</w:t>
            </w:r>
          </w:p>
        </w:tc>
      </w:tr>
      <w:tr w:rsidR="00736408" w:rsidRPr="00316204" w:rsidTr="00654A98">
        <w:trPr>
          <w:gridAfter w:val="1"/>
          <w:wAfter w:w="21" w:type="dxa"/>
          <w:trHeight w:val="10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101,50</w:t>
            </w:r>
          </w:p>
        </w:tc>
      </w:tr>
      <w:tr w:rsidR="00736408" w:rsidRPr="00316204" w:rsidTr="00654A9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76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212,50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212,50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212,50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82,50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82,50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</w:tr>
      <w:tr w:rsidR="00736408" w:rsidRPr="00316204" w:rsidTr="00654A98">
        <w:trPr>
          <w:gridAfter w:val="1"/>
          <w:wAfter w:w="21" w:type="dxa"/>
          <w:trHeight w:val="5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123,50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123,50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6,50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6,40</w:t>
            </w:r>
          </w:p>
        </w:tc>
      </w:tr>
      <w:tr w:rsidR="00736408" w:rsidRPr="00316204" w:rsidTr="00654A9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76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6408" w:rsidRPr="00316204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6408" w:rsidRPr="00316204" w:rsidTr="00654A9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6408" w:rsidRPr="00316204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1428,20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408" w:rsidRPr="00316204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1436,40</w:t>
            </w:r>
          </w:p>
        </w:tc>
      </w:tr>
    </w:tbl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654A98" w:rsidRPr="0076741C" w:rsidRDefault="00654A98" w:rsidP="00654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>9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654A98" w:rsidRPr="0076741C" w:rsidRDefault="00654A98" w:rsidP="00654A9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654A98" w:rsidRPr="0076741C" w:rsidRDefault="00654A98" w:rsidP="00654A9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654A98" w:rsidRPr="0076741C" w:rsidRDefault="00654A98" w:rsidP="00654A9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654A98" w:rsidRPr="0076741C" w:rsidRDefault="00654A98" w:rsidP="00654A9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654A98" w:rsidRPr="0076741C" w:rsidRDefault="00654A98" w:rsidP="00654A9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r w:rsidR="00CA48FC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 от </w:t>
      </w:r>
      <w:proofErr w:type="gramStart"/>
      <w:r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proofErr w:type="gramEnd"/>
      <w:r w:rsidR="00CA48FC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 xml:space="preserve">» </w:t>
      </w:r>
      <w:r w:rsidR="00CA48FC">
        <w:rPr>
          <w:rFonts w:ascii="Times New Roman" w:eastAsia="Times New Roman" w:hAnsi="Times New Roman" w:cs="Times New Roman"/>
          <w:szCs w:val="28"/>
        </w:rPr>
        <w:t>декабря</w:t>
      </w:r>
      <w:r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p w:rsidR="00736408" w:rsidRPr="00B44E2F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tbl>
      <w:tblPr>
        <w:tblW w:w="11019" w:type="dxa"/>
        <w:tblInd w:w="-709" w:type="dxa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300"/>
        <w:gridCol w:w="1200"/>
        <w:gridCol w:w="1134"/>
        <w:gridCol w:w="14"/>
      </w:tblGrid>
      <w:tr w:rsidR="00736408" w:rsidRPr="00B44E2F" w:rsidTr="0045730F">
        <w:trPr>
          <w:trHeight w:val="1275"/>
        </w:trPr>
        <w:tc>
          <w:tcPr>
            <w:tcW w:w="11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(государственным и муниципальным программам </w:t>
            </w:r>
          </w:p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</w:t>
            </w:r>
          </w:p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непрограммным направлениям деятельности), </w:t>
            </w:r>
          </w:p>
          <w:p w:rsidR="00736408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группам видов расходов, разделам, </w:t>
            </w:r>
          </w:p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подразделам классификации расходов бюджетов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36408" w:rsidRPr="00B44E2F" w:rsidTr="0045730F">
        <w:trPr>
          <w:gridAfter w:val="1"/>
          <w:wAfter w:w="14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B44E2F" w:rsidTr="0045730F">
        <w:trPr>
          <w:gridAfter w:val="1"/>
          <w:wAfter w:w="14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B44E2F" w:rsidTr="0045730F">
        <w:trPr>
          <w:gridAfter w:val="1"/>
          <w:wAfter w:w="14" w:type="dxa"/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6408" w:rsidRPr="00B44E2F" w:rsidTr="0045730F">
        <w:trPr>
          <w:gridAfter w:val="1"/>
          <w:wAfter w:w="14" w:type="dxa"/>
          <w:trHeight w:val="50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B44E2F" w:rsidTr="0045730F">
        <w:trPr>
          <w:gridAfter w:val="1"/>
          <w:wAfter w:w="1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1420,68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</w:tr>
      <w:tr w:rsidR="00736408" w:rsidRPr="00B44E2F" w:rsidTr="0045730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736408" w:rsidRPr="00B44E2F" w:rsidTr="0045730F">
        <w:trPr>
          <w:gridAfter w:val="1"/>
          <w:wAfter w:w="14" w:type="dxa"/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429,33</w:t>
            </w:r>
          </w:p>
        </w:tc>
      </w:tr>
      <w:tr w:rsidR="00736408" w:rsidRPr="00B44E2F" w:rsidTr="0045730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736408" w:rsidRPr="00B44E2F" w:rsidTr="0045730F">
        <w:trPr>
          <w:gridAfter w:val="1"/>
          <w:wAfter w:w="14" w:type="dxa"/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36408" w:rsidRPr="00B44E2F" w:rsidTr="0045730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736408" w:rsidRPr="00B44E2F" w:rsidTr="0045730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103,68</w:t>
            </w:r>
          </w:p>
        </w:tc>
      </w:tr>
      <w:tr w:rsidR="00736408" w:rsidRPr="00B44E2F" w:rsidTr="0045730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75,00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736408" w:rsidRPr="00B44E2F" w:rsidTr="0045730F">
        <w:trPr>
          <w:gridAfter w:val="1"/>
          <w:wAfter w:w="14" w:type="dxa"/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130,00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B44E2F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B44E2F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36408" w:rsidRPr="00B44E2F" w:rsidTr="0045730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736408" w:rsidRPr="00B44E2F" w:rsidTr="0045730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736408" w:rsidRPr="00B44E2F" w:rsidTr="0045730F">
        <w:trPr>
          <w:gridAfter w:val="1"/>
          <w:wAfter w:w="1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B44E2F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1420,68</w:t>
            </w:r>
          </w:p>
        </w:tc>
      </w:tr>
    </w:tbl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45730F" w:rsidRPr="0076741C" w:rsidRDefault="00736408" w:rsidP="00232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</w:t>
      </w:r>
      <w:r w:rsidR="0045730F" w:rsidRPr="0076741C">
        <w:rPr>
          <w:rFonts w:ascii="Times New Roman" w:eastAsia="Times New Roman" w:hAnsi="Times New Roman" w:cs="Times New Roman"/>
          <w:szCs w:val="28"/>
        </w:rPr>
        <w:t>Приложение №1</w:t>
      </w:r>
      <w:r w:rsidR="0045730F">
        <w:rPr>
          <w:rFonts w:ascii="Times New Roman" w:eastAsia="Times New Roman" w:hAnsi="Times New Roman" w:cs="Times New Roman"/>
          <w:szCs w:val="28"/>
        </w:rPr>
        <w:t>0</w:t>
      </w:r>
      <w:r w:rsidR="0045730F"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45730F" w:rsidRPr="0076741C" w:rsidRDefault="0045730F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45730F" w:rsidRPr="0076741C" w:rsidRDefault="0045730F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45730F" w:rsidRPr="0076741C" w:rsidRDefault="0045730F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45730F" w:rsidRPr="0076741C" w:rsidRDefault="0045730F" w:rsidP="002326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45730F" w:rsidRPr="0076741C" w:rsidRDefault="0045730F" w:rsidP="004573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</w:t>
      </w:r>
      <w:r w:rsidR="00CA48FC">
        <w:rPr>
          <w:rFonts w:ascii="Times New Roman" w:eastAsia="Times New Roman" w:hAnsi="Times New Roman" w:cs="Times New Roman"/>
          <w:szCs w:val="28"/>
        </w:rPr>
        <w:t>15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от </w:t>
      </w:r>
      <w:proofErr w:type="gramStart"/>
      <w:r>
        <w:rPr>
          <w:rFonts w:ascii="Times New Roman" w:eastAsia="Times New Roman" w:hAnsi="Times New Roman" w:cs="Times New Roman"/>
          <w:szCs w:val="28"/>
        </w:rPr>
        <w:t xml:space="preserve">   </w:t>
      </w:r>
      <w:r w:rsidRPr="0076741C">
        <w:rPr>
          <w:rFonts w:ascii="Times New Roman" w:eastAsia="Times New Roman" w:hAnsi="Times New Roman" w:cs="Times New Roman"/>
          <w:szCs w:val="28"/>
        </w:rPr>
        <w:t>«</w:t>
      </w:r>
      <w:proofErr w:type="gramEnd"/>
      <w:r w:rsidR="00CA48FC">
        <w:rPr>
          <w:rFonts w:ascii="Times New Roman" w:eastAsia="Times New Roman" w:hAnsi="Times New Roman" w:cs="Times New Roman"/>
          <w:szCs w:val="28"/>
        </w:rPr>
        <w:t>09</w:t>
      </w:r>
      <w:r w:rsidRPr="0076741C">
        <w:rPr>
          <w:rFonts w:ascii="Times New Roman" w:eastAsia="Times New Roman" w:hAnsi="Times New Roman" w:cs="Times New Roman"/>
          <w:szCs w:val="28"/>
        </w:rPr>
        <w:t xml:space="preserve">» </w:t>
      </w:r>
      <w:r w:rsidR="00CA48FC">
        <w:rPr>
          <w:rFonts w:ascii="Times New Roman" w:eastAsia="Times New Roman" w:hAnsi="Times New Roman" w:cs="Times New Roman"/>
          <w:szCs w:val="28"/>
        </w:rPr>
        <w:t>декабря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  <w:r w:rsidRPr="0076741C">
        <w:rPr>
          <w:rFonts w:ascii="Times New Roman" w:eastAsia="Times New Roman" w:hAnsi="Times New Roman" w:cs="Times New Roman"/>
          <w:szCs w:val="28"/>
        </w:rPr>
        <w:t>2021  года</w:t>
      </w:r>
    </w:p>
    <w:tbl>
      <w:tblPr>
        <w:tblW w:w="10981" w:type="dxa"/>
        <w:tblInd w:w="-567" w:type="dxa"/>
        <w:tblLook w:val="04A0" w:firstRow="1" w:lastRow="0" w:firstColumn="1" w:lastColumn="0" w:noHBand="0" w:noVBand="1"/>
      </w:tblPr>
      <w:tblGrid>
        <w:gridCol w:w="4536"/>
        <w:gridCol w:w="1500"/>
        <w:gridCol w:w="910"/>
        <w:gridCol w:w="851"/>
        <w:gridCol w:w="850"/>
        <w:gridCol w:w="1134"/>
        <w:gridCol w:w="1134"/>
        <w:gridCol w:w="66"/>
      </w:tblGrid>
      <w:tr w:rsidR="00736408" w:rsidRPr="00F05F99" w:rsidTr="00BC56DB">
        <w:trPr>
          <w:trHeight w:val="1575"/>
        </w:trPr>
        <w:tc>
          <w:tcPr>
            <w:tcW w:w="10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Кушмансксого</w:t>
            </w:r>
            <w:proofErr w:type="spellEnd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плановый период  2023 и 2024 годов</w:t>
            </w:r>
          </w:p>
        </w:tc>
      </w:tr>
      <w:tr w:rsidR="00736408" w:rsidRPr="00F05F99" w:rsidTr="00BC56DB">
        <w:trPr>
          <w:gridAfter w:val="1"/>
          <w:wAfter w:w="66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F05F99" w:rsidTr="00BC56DB">
        <w:trPr>
          <w:gridAfter w:val="1"/>
          <w:wAfter w:w="66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05F99">
              <w:rPr>
                <w:rFonts w:ascii="Arial CYR" w:eastAsia="Times New Roman" w:hAnsi="Arial CYR" w:cs="Arial CYR"/>
                <w:sz w:val="20"/>
                <w:szCs w:val="20"/>
              </w:rPr>
              <w:t>тыс.руб</w:t>
            </w:r>
            <w:proofErr w:type="spellEnd"/>
            <w:r w:rsidRPr="00F05F99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</w:tr>
      <w:tr w:rsidR="00736408" w:rsidRPr="00F05F99" w:rsidTr="00BC56DB">
        <w:trPr>
          <w:gridAfter w:val="1"/>
          <w:wAfter w:w="66" w:type="dxa"/>
          <w:trHeight w:val="2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736408" w:rsidRPr="00F05F99" w:rsidTr="00BC56DB">
        <w:trPr>
          <w:gridAfter w:val="1"/>
          <w:wAfter w:w="66" w:type="dxa"/>
          <w:trHeight w:val="509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408" w:rsidRPr="00F05F99" w:rsidTr="00BC56DB">
        <w:trPr>
          <w:gridAfter w:val="1"/>
          <w:wAfter w:w="66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</w:tr>
      <w:tr w:rsidR="00736408" w:rsidRPr="00F05F99" w:rsidTr="00BC56DB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736408" w:rsidRPr="00F05F99" w:rsidTr="00BC56DB">
        <w:trPr>
          <w:gridAfter w:val="1"/>
          <w:wAfter w:w="66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429,43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429,53</w:t>
            </w:r>
          </w:p>
        </w:tc>
      </w:tr>
      <w:tr w:rsidR="00736408" w:rsidRPr="00F05F99" w:rsidTr="00BC56DB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736408" w:rsidRPr="00F05F99" w:rsidTr="00BC56DB">
        <w:trPr>
          <w:gridAfter w:val="1"/>
          <w:wAfter w:w="66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36408" w:rsidRPr="00F05F99" w:rsidTr="00BC56DB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736408" w:rsidRPr="00F05F99" w:rsidTr="00BC56DB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111,70</w:t>
            </w:r>
          </w:p>
        </w:tc>
      </w:tr>
      <w:tr w:rsidR="00736408" w:rsidRPr="00F05F99" w:rsidTr="00BC56DB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lastRenderedPageBreak/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82,50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736408" w:rsidRPr="00F05F99" w:rsidTr="00BC56DB">
        <w:trPr>
          <w:gridAfter w:val="1"/>
          <w:wAfter w:w="66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130,00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F05F99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F05F99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36408" w:rsidRPr="00F05F99" w:rsidTr="00BC56DB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736408" w:rsidRPr="00F05F99" w:rsidTr="00BC56DB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736408" w:rsidRPr="00F05F99" w:rsidTr="00BC56DB">
        <w:trPr>
          <w:gridAfter w:val="1"/>
          <w:wAfter w:w="66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8" w:rsidRPr="00F05F99" w:rsidRDefault="00736408" w:rsidP="00A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</w:tr>
    </w:tbl>
    <w:p w:rsidR="00736408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36408" w:rsidRPr="00B44E2F" w:rsidRDefault="00736408" w:rsidP="00736408">
      <w:pPr>
        <w:tabs>
          <w:tab w:val="left" w:pos="2355"/>
        </w:tabs>
        <w:rPr>
          <w:rFonts w:ascii="Times New Roman" w:hAnsi="Times New Roman" w:cs="Times New Roman"/>
        </w:rPr>
      </w:pPr>
    </w:p>
    <w:p w:rsidR="00722632" w:rsidRDefault="00722632" w:rsidP="00736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22632" w:rsidSect="006D5193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9B"/>
    <w:rsid w:val="0000397C"/>
    <w:rsid w:val="00073BC9"/>
    <w:rsid w:val="00077259"/>
    <w:rsid w:val="000A008A"/>
    <w:rsid w:val="000B09F6"/>
    <w:rsid w:val="00120A97"/>
    <w:rsid w:val="00147977"/>
    <w:rsid w:val="00156B33"/>
    <w:rsid w:val="001F1590"/>
    <w:rsid w:val="001F7141"/>
    <w:rsid w:val="00215EF4"/>
    <w:rsid w:val="00216BC4"/>
    <w:rsid w:val="00234DCD"/>
    <w:rsid w:val="00254A9B"/>
    <w:rsid w:val="00263FA6"/>
    <w:rsid w:val="002763C9"/>
    <w:rsid w:val="00277DBF"/>
    <w:rsid w:val="002C0AF7"/>
    <w:rsid w:val="002D3F40"/>
    <w:rsid w:val="002F0B8C"/>
    <w:rsid w:val="00305C57"/>
    <w:rsid w:val="003425A8"/>
    <w:rsid w:val="0035727B"/>
    <w:rsid w:val="00365D2A"/>
    <w:rsid w:val="00365F38"/>
    <w:rsid w:val="003750A5"/>
    <w:rsid w:val="003B4D2C"/>
    <w:rsid w:val="003D213D"/>
    <w:rsid w:val="003E213F"/>
    <w:rsid w:val="0043022D"/>
    <w:rsid w:val="0045730F"/>
    <w:rsid w:val="004603B2"/>
    <w:rsid w:val="00465B0E"/>
    <w:rsid w:val="00486853"/>
    <w:rsid w:val="004C4F0D"/>
    <w:rsid w:val="00524D40"/>
    <w:rsid w:val="0052783D"/>
    <w:rsid w:val="00532CD4"/>
    <w:rsid w:val="00533CA5"/>
    <w:rsid w:val="00547ABF"/>
    <w:rsid w:val="00570880"/>
    <w:rsid w:val="00596FA6"/>
    <w:rsid w:val="005A761B"/>
    <w:rsid w:val="005B4C58"/>
    <w:rsid w:val="005F16AC"/>
    <w:rsid w:val="00654A98"/>
    <w:rsid w:val="00667DE0"/>
    <w:rsid w:val="00673DDD"/>
    <w:rsid w:val="0069096F"/>
    <w:rsid w:val="006D473D"/>
    <w:rsid w:val="006D5193"/>
    <w:rsid w:val="006E00BE"/>
    <w:rsid w:val="00722632"/>
    <w:rsid w:val="00736408"/>
    <w:rsid w:val="007656DC"/>
    <w:rsid w:val="00796175"/>
    <w:rsid w:val="007C152E"/>
    <w:rsid w:val="007C2B7B"/>
    <w:rsid w:val="007D6E04"/>
    <w:rsid w:val="007D6E88"/>
    <w:rsid w:val="008538FC"/>
    <w:rsid w:val="00896CFC"/>
    <w:rsid w:val="008A5BB3"/>
    <w:rsid w:val="008A7768"/>
    <w:rsid w:val="008B54BC"/>
    <w:rsid w:val="008C7BB6"/>
    <w:rsid w:val="008D42ED"/>
    <w:rsid w:val="008E3F55"/>
    <w:rsid w:val="008F2187"/>
    <w:rsid w:val="00924D8D"/>
    <w:rsid w:val="00932B69"/>
    <w:rsid w:val="00951C0C"/>
    <w:rsid w:val="009623A9"/>
    <w:rsid w:val="0096355D"/>
    <w:rsid w:val="009671B6"/>
    <w:rsid w:val="00990106"/>
    <w:rsid w:val="009B7D96"/>
    <w:rsid w:val="009D54E1"/>
    <w:rsid w:val="009E3E6B"/>
    <w:rsid w:val="009E4815"/>
    <w:rsid w:val="009E6D2E"/>
    <w:rsid w:val="009F1326"/>
    <w:rsid w:val="009F4268"/>
    <w:rsid w:val="00A130B3"/>
    <w:rsid w:val="00A22752"/>
    <w:rsid w:val="00A316DC"/>
    <w:rsid w:val="00A34E2F"/>
    <w:rsid w:val="00A451FA"/>
    <w:rsid w:val="00A46343"/>
    <w:rsid w:val="00A53E32"/>
    <w:rsid w:val="00A67DC8"/>
    <w:rsid w:val="00A75F83"/>
    <w:rsid w:val="00A76DE0"/>
    <w:rsid w:val="00A92709"/>
    <w:rsid w:val="00AA51C9"/>
    <w:rsid w:val="00AD3DF7"/>
    <w:rsid w:val="00AD5356"/>
    <w:rsid w:val="00AE24D8"/>
    <w:rsid w:val="00B05C44"/>
    <w:rsid w:val="00B151BD"/>
    <w:rsid w:val="00B47C9D"/>
    <w:rsid w:val="00B5102F"/>
    <w:rsid w:val="00B57C30"/>
    <w:rsid w:val="00B61ABB"/>
    <w:rsid w:val="00B6723B"/>
    <w:rsid w:val="00B95B32"/>
    <w:rsid w:val="00BA747A"/>
    <w:rsid w:val="00BC56DB"/>
    <w:rsid w:val="00BC63B2"/>
    <w:rsid w:val="00BE5FFB"/>
    <w:rsid w:val="00BF3059"/>
    <w:rsid w:val="00C110AC"/>
    <w:rsid w:val="00C15FBF"/>
    <w:rsid w:val="00C339A1"/>
    <w:rsid w:val="00CA48FC"/>
    <w:rsid w:val="00CB1980"/>
    <w:rsid w:val="00D4741C"/>
    <w:rsid w:val="00D8386C"/>
    <w:rsid w:val="00D85B0E"/>
    <w:rsid w:val="00DA4B42"/>
    <w:rsid w:val="00DD591A"/>
    <w:rsid w:val="00DF262E"/>
    <w:rsid w:val="00E20FAF"/>
    <w:rsid w:val="00E3355B"/>
    <w:rsid w:val="00ED0250"/>
    <w:rsid w:val="00F34729"/>
    <w:rsid w:val="00F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E3DC"/>
  <w15:docId w15:val="{D829C8E7-85C2-4D63-A21F-E115F75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A9B"/>
    <w:rPr>
      <w:color w:val="0000FF"/>
      <w:u w:val="single"/>
    </w:rPr>
  </w:style>
  <w:style w:type="paragraph" w:customStyle="1" w:styleId="ConsPlusNormal">
    <w:name w:val="ConsPlusNormal"/>
    <w:rsid w:val="00254A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254A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rsid w:val="00ED0250"/>
    <w:rPr>
      <w:b/>
      <w:bCs/>
      <w:color w:val="000080"/>
      <w:sz w:val="22"/>
      <w:szCs w:val="22"/>
    </w:rPr>
  </w:style>
  <w:style w:type="paragraph" w:customStyle="1" w:styleId="ConsTitle">
    <w:name w:val="ConsTitle"/>
    <w:rsid w:val="00ED02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C7B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C7BB6"/>
  </w:style>
  <w:style w:type="paragraph" w:styleId="a7">
    <w:name w:val="Balloon Text"/>
    <w:basedOn w:val="a"/>
    <w:link w:val="a8"/>
    <w:uiPriority w:val="99"/>
    <w:semiHidden/>
    <w:unhideWhenUsed/>
    <w:rsid w:val="00A7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shman-kaybici.tatarstan.ru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9539</Words>
  <Characters>54375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2021-12-11T06:32:00Z</cp:lastPrinted>
  <dcterms:created xsi:type="dcterms:W3CDTF">2021-12-03T06:14:00Z</dcterms:created>
  <dcterms:modified xsi:type="dcterms:W3CDTF">2021-12-13T12:36:00Z</dcterms:modified>
</cp:coreProperties>
</file>