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984"/>
        <w:gridCol w:w="3793"/>
      </w:tblGrid>
      <w:tr w:rsidR="00254A9B" w:rsidTr="006D5193">
        <w:tc>
          <w:tcPr>
            <w:tcW w:w="4395" w:type="dxa"/>
            <w:hideMark/>
          </w:tcPr>
          <w:p w:rsidR="006D5193" w:rsidRDefault="00254A9B" w:rsidP="003425A8">
            <w:pPr>
              <w:jc w:val="center"/>
              <w:rPr>
                <w:rFonts w:ascii="Times New Roman" w:hAnsi="Times New Roman"/>
                <w:sz w:val="28"/>
                <w:szCs w:val="28"/>
              </w:rPr>
            </w:pPr>
            <w:r>
              <w:rPr>
                <w:rFonts w:ascii="Times New Roman" w:hAnsi="Times New Roman"/>
                <w:sz w:val="28"/>
                <w:szCs w:val="28"/>
              </w:rPr>
              <w:t>СОВЕТ</w:t>
            </w:r>
          </w:p>
          <w:p w:rsidR="0060393E" w:rsidRDefault="00254A9B" w:rsidP="003425A8">
            <w:pPr>
              <w:jc w:val="center"/>
              <w:rPr>
                <w:rFonts w:ascii="Times New Roman" w:hAnsi="Times New Roman"/>
                <w:sz w:val="28"/>
                <w:szCs w:val="28"/>
              </w:rPr>
            </w:pPr>
            <w:r>
              <w:rPr>
                <w:rFonts w:ascii="Times New Roman" w:hAnsi="Times New Roman"/>
                <w:sz w:val="28"/>
                <w:szCs w:val="28"/>
              </w:rPr>
              <w:t xml:space="preserve"> КУШМАНСКОГО </w:t>
            </w:r>
          </w:p>
          <w:p w:rsidR="006D5193" w:rsidRDefault="00254A9B" w:rsidP="003425A8">
            <w:pPr>
              <w:jc w:val="center"/>
              <w:rPr>
                <w:rFonts w:ascii="Times New Roman" w:hAnsi="Times New Roman"/>
                <w:sz w:val="28"/>
                <w:szCs w:val="28"/>
              </w:rPr>
            </w:pPr>
            <w:r>
              <w:rPr>
                <w:rFonts w:ascii="Times New Roman" w:hAnsi="Times New Roman"/>
                <w:sz w:val="28"/>
                <w:szCs w:val="28"/>
              </w:rPr>
              <w:t xml:space="preserve">СЕЛЬСКОГО ПОСЕЛЕНИЯ </w:t>
            </w:r>
          </w:p>
          <w:p w:rsidR="00254A9B" w:rsidRDefault="00254A9B" w:rsidP="003425A8">
            <w:pPr>
              <w:jc w:val="center"/>
              <w:rPr>
                <w:rFonts w:ascii="Times New Roman" w:eastAsia="Calibri" w:hAnsi="Times New Roman" w:cs="Times New Roman"/>
                <w:sz w:val="28"/>
                <w:szCs w:val="28"/>
              </w:rPr>
            </w:pPr>
            <w:r>
              <w:rPr>
                <w:rFonts w:ascii="Times New Roman" w:hAnsi="Times New Roman"/>
                <w:sz w:val="28"/>
                <w:szCs w:val="28"/>
              </w:rPr>
              <w:t xml:space="preserve">КАЙБИЦКОГО МУНИЦИПАЛЬНОГО РАЙОНА </w:t>
            </w:r>
          </w:p>
          <w:p w:rsidR="00254A9B" w:rsidRDefault="00254A9B" w:rsidP="003425A8">
            <w:pPr>
              <w:jc w:val="center"/>
              <w:rPr>
                <w:rFonts w:ascii="Times New Roman" w:eastAsia="Calibri" w:hAnsi="Times New Roman" w:cs="Times New Roman"/>
                <w:sz w:val="28"/>
                <w:szCs w:val="28"/>
              </w:rPr>
            </w:pPr>
            <w:r>
              <w:rPr>
                <w:rFonts w:ascii="Times New Roman" w:hAnsi="Times New Roman"/>
                <w:sz w:val="28"/>
                <w:szCs w:val="28"/>
              </w:rPr>
              <w:t>РЕСПУБЛИКИ ТАТАРСТАН</w:t>
            </w:r>
          </w:p>
        </w:tc>
        <w:tc>
          <w:tcPr>
            <w:tcW w:w="1984" w:type="dxa"/>
          </w:tcPr>
          <w:p w:rsidR="00254A9B" w:rsidRDefault="00254A9B" w:rsidP="003425A8">
            <w:pPr>
              <w:rPr>
                <w:rFonts w:ascii="Times New Roman" w:eastAsia="Calibri" w:hAnsi="Times New Roman" w:cs="Times New Roman"/>
                <w:sz w:val="28"/>
                <w:szCs w:val="28"/>
              </w:rPr>
            </w:pPr>
          </w:p>
        </w:tc>
        <w:tc>
          <w:tcPr>
            <w:tcW w:w="3793" w:type="dxa"/>
            <w:hideMark/>
          </w:tcPr>
          <w:p w:rsidR="00254A9B" w:rsidRDefault="00254A9B" w:rsidP="003425A8">
            <w:pPr>
              <w:jc w:val="center"/>
              <w:rPr>
                <w:rFonts w:ascii="Times New Roman" w:eastAsia="Calibri" w:hAnsi="Times New Roman" w:cs="Times New Roman"/>
                <w:sz w:val="28"/>
                <w:szCs w:val="28"/>
                <w:lang w:val="tt-RU"/>
              </w:rPr>
            </w:pPr>
            <w:r>
              <w:rPr>
                <w:rFonts w:ascii="Times New Roman" w:hAnsi="Times New Roman"/>
                <w:sz w:val="28"/>
                <w:szCs w:val="28"/>
              </w:rPr>
              <w:t xml:space="preserve">ТАТАРСТАН РЕСПУБЛИКАСЫ </w:t>
            </w:r>
          </w:p>
          <w:p w:rsidR="00254A9B" w:rsidRDefault="00254A9B" w:rsidP="003425A8">
            <w:pPr>
              <w:jc w:val="center"/>
              <w:rPr>
                <w:rFonts w:ascii="Times New Roman" w:hAnsi="Times New Roman"/>
                <w:sz w:val="28"/>
                <w:szCs w:val="28"/>
                <w:lang w:val="tt-RU"/>
              </w:rPr>
            </w:pPr>
            <w:r>
              <w:rPr>
                <w:rFonts w:ascii="Times New Roman" w:hAnsi="Times New Roman"/>
                <w:sz w:val="28"/>
                <w:szCs w:val="28"/>
              </w:rPr>
              <w:t xml:space="preserve">КАЙБЫЧ МУНИЦИПАЛЬ РАЙОНЫ </w:t>
            </w:r>
          </w:p>
          <w:p w:rsidR="00254A9B" w:rsidRDefault="00254A9B" w:rsidP="003425A8">
            <w:pPr>
              <w:jc w:val="center"/>
              <w:rPr>
                <w:rFonts w:ascii="Times New Roman" w:eastAsia="Calibri" w:hAnsi="Times New Roman" w:cs="Times New Roman"/>
                <w:sz w:val="28"/>
                <w:szCs w:val="28"/>
                <w:lang w:val="tt-RU"/>
              </w:rPr>
            </w:pPr>
            <w:r>
              <w:rPr>
                <w:rFonts w:ascii="Times New Roman" w:hAnsi="Times New Roman"/>
                <w:sz w:val="28"/>
                <w:szCs w:val="28"/>
                <w:lang w:val="tt-RU"/>
              </w:rPr>
              <w:t>КОШМАН АВЫЛ ҖИРЛЕГЕ СОВЕТЫ</w:t>
            </w:r>
          </w:p>
        </w:tc>
      </w:tr>
    </w:tbl>
    <w:p w:rsidR="00254A9B" w:rsidRDefault="006D5193" w:rsidP="00254A9B">
      <w:pPr>
        <w:rPr>
          <w:rFonts w:ascii="Times New Roman" w:eastAsia="Calibri" w:hAnsi="Times New Roman"/>
          <w:b/>
          <w:sz w:val="28"/>
          <w:szCs w:val="28"/>
          <w:lang w:val="tt-RU" w:eastAsia="en-US"/>
        </w:rPr>
      </w:pPr>
      <w:r>
        <w:rPr>
          <w:rFonts w:ascii="Times New Roman" w:hAnsi="Times New Roman"/>
          <w:b/>
          <w:sz w:val="28"/>
          <w:szCs w:val="28"/>
          <w:lang w:val="tt-RU"/>
        </w:rPr>
        <w:t xml:space="preserve">       </w:t>
      </w:r>
      <w:r w:rsidR="00254A9B">
        <w:rPr>
          <w:rFonts w:ascii="Times New Roman" w:hAnsi="Times New Roman"/>
          <w:b/>
          <w:sz w:val="28"/>
          <w:szCs w:val="28"/>
          <w:lang w:val="tt-RU"/>
        </w:rPr>
        <w:t>__________________________________________________________________</w:t>
      </w:r>
    </w:p>
    <w:p w:rsidR="0070400A" w:rsidRDefault="009671B6" w:rsidP="0070400A">
      <w:pPr>
        <w:jc w:val="right"/>
        <w:rPr>
          <w:rFonts w:ascii="Times New Roman" w:hAnsi="Times New Roman"/>
          <w:sz w:val="28"/>
          <w:szCs w:val="28"/>
          <w:lang w:val="tt-RU"/>
        </w:rPr>
      </w:pPr>
      <w:r>
        <w:rPr>
          <w:rFonts w:ascii="Times New Roman" w:hAnsi="Times New Roman"/>
          <w:sz w:val="28"/>
          <w:szCs w:val="28"/>
          <w:lang w:val="tt-RU"/>
        </w:rPr>
        <w:t xml:space="preserve">   </w:t>
      </w:r>
      <w:r w:rsidR="006D5193">
        <w:rPr>
          <w:rFonts w:ascii="Times New Roman" w:hAnsi="Times New Roman"/>
          <w:sz w:val="28"/>
          <w:szCs w:val="28"/>
          <w:lang w:val="tt-RU"/>
        </w:rPr>
        <w:t xml:space="preserve">     </w:t>
      </w:r>
      <w:r>
        <w:rPr>
          <w:rFonts w:ascii="Times New Roman" w:hAnsi="Times New Roman"/>
          <w:sz w:val="28"/>
          <w:szCs w:val="28"/>
          <w:lang w:val="tt-RU"/>
        </w:rPr>
        <w:t xml:space="preserve">    </w:t>
      </w:r>
      <w:r w:rsidR="00254A9B">
        <w:rPr>
          <w:rFonts w:ascii="Times New Roman" w:hAnsi="Times New Roman"/>
          <w:sz w:val="28"/>
          <w:szCs w:val="28"/>
          <w:lang w:val="tt-RU"/>
        </w:rPr>
        <w:t xml:space="preserve"> </w:t>
      </w:r>
      <w:r w:rsidR="004C774D">
        <w:rPr>
          <w:rFonts w:ascii="Times New Roman" w:hAnsi="Times New Roman"/>
          <w:sz w:val="28"/>
          <w:szCs w:val="28"/>
          <w:lang w:val="tt-RU"/>
        </w:rPr>
        <w:t xml:space="preserve"> </w:t>
      </w:r>
      <w:r w:rsidR="00254A9B">
        <w:rPr>
          <w:rFonts w:ascii="Times New Roman" w:hAnsi="Times New Roman"/>
          <w:sz w:val="28"/>
          <w:szCs w:val="28"/>
          <w:lang w:val="tt-RU"/>
        </w:rPr>
        <w:t xml:space="preserve">  </w:t>
      </w:r>
      <w:r w:rsidR="0070400A">
        <w:rPr>
          <w:rFonts w:ascii="Times New Roman" w:hAnsi="Times New Roman"/>
          <w:sz w:val="28"/>
          <w:szCs w:val="28"/>
          <w:lang w:val="tt-RU"/>
        </w:rPr>
        <w:t>ПРОЕКТ</w:t>
      </w:r>
    </w:p>
    <w:p w:rsidR="00254A9B" w:rsidRDefault="0070400A" w:rsidP="00254A9B">
      <w:pPr>
        <w:rPr>
          <w:rFonts w:ascii="Times New Roman" w:hAnsi="Times New Roman"/>
          <w:sz w:val="28"/>
          <w:szCs w:val="28"/>
          <w:lang w:val="tt-RU"/>
        </w:rPr>
      </w:pPr>
      <w:r>
        <w:rPr>
          <w:rFonts w:ascii="Times New Roman" w:hAnsi="Times New Roman"/>
          <w:sz w:val="28"/>
          <w:szCs w:val="28"/>
          <w:lang w:val="tt-RU"/>
        </w:rPr>
        <w:t xml:space="preserve">               </w:t>
      </w:r>
      <w:r w:rsidR="00254A9B">
        <w:rPr>
          <w:rFonts w:ascii="Times New Roman" w:hAnsi="Times New Roman"/>
          <w:sz w:val="28"/>
          <w:szCs w:val="28"/>
          <w:lang w:val="tt-RU"/>
        </w:rPr>
        <w:t xml:space="preserve">РЕШЕНИЕ                    </w:t>
      </w:r>
      <w:r w:rsidR="008D42ED">
        <w:rPr>
          <w:rFonts w:ascii="Times New Roman" w:hAnsi="Times New Roman"/>
          <w:sz w:val="28"/>
          <w:szCs w:val="28"/>
          <w:lang w:val="tt-RU"/>
        </w:rPr>
        <w:t xml:space="preserve"> </w:t>
      </w:r>
      <w:r w:rsidR="00254A9B">
        <w:rPr>
          <w:rFonts w:ascii="Times New Roman" w:hAnsi="Times New Roman"/>
          <w:sz w:val="28"/>
          <w:szCs w:val="28"/>
          <w:lang w:val="tt-RU"/>
        </w:rPr>
        <w:t xml:space="preserve">     </w:t>
      </w:r>
      <w:r w:rsidR="001F1590">
        <w:rPr>
          <w:rFonts w:ascii="Times New Roman" w:hAnsi="Times New Roman"/>
          <w:sz w:val="28"/>
          <w:szCs w:val="28"/>
          <w:lang w:val="tt-RU"/>
        </w:rPr>
        <w:t xml:space="preserve">  </w:t>
      </w:r>
      <w:r w:rsidR="00254A9B">
        <w:rPr>
          <w:rFonts w:ascii="Times New Roman" w:hAnsi="Times New Roman"/>
          <w:sz w:val="28"/>
          <w:szCs w:val="28"/>
          <w:lang w:val="tt-RU"/>
        </w:rPr>
        <w:t xml:space="preserve">       </w:t>
      </w:r>
      <w:r w:rsidR="006D5193">
        <w:rPr>
          <w:rFonts w:ascii="Times New Roman" w:hAnsi="Times New Roman"/>
          <w:sz w:val="28"/>
          <w:szCs w:val="28"/>
          <w:lang w:val="tt-RU"/>
        </w:rPr>
        <w:t xml:space="preserve">     </w:t>
      </w:r>
      <w:r w:rsidR="00254A9B">
        <w:rPr>
          <w:rFonts w:ascii="Times New Roman" w:hAnsi="Times New Roman"/>
          <w:sz w:val="28"/>
          <w:szCs w:val="28"/>
          <w:lang w:val="tt-RU"/>
        </w:rPr>
        <w:t xml:space="preserve">                                  КАРАР</w:t>
      </w:r>
    </w:p>
    <w:p w:rsidR="006D5193" w:rsidRDefault="006D5193" w:rsidP="006D5193">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sidRPr="006D5193">
        <w:rPr>
          <w:rFonts w:ascii="Times New Roman" w:eastAsia="Times New Roman" w:hAnsi="Times New Roman" w:cs="Times New Roman"/>
          <w:bCs/>
          <w:sz w:val="28"/>
          <w:szCs w:val="28"/>
        </w:rPr>
        <w:t xml:space="preserve">       с. </w:t>
      </w:r>
      <w:proofErr w:type="spellStart"/>
      <w:r w:rsidRPr="006D5193">
        <w:rPr>
          <w:rFonts w:ascii="Times New Roman" w:eastAsia="Times New Roman" w:hAnsi="Times New Roman" w:cs="Times New Roman"/>
          <w:bCs/>
          <w:sz w:val="28"/>
          <w:szCs w:val="28"/>
        </w:rPr>
        <w:t>Кушманы</w:t>
      </w:r>
      <w:proofErr w:type="spellEnd"/>
      <w:r w:rsidRPr="006D5193">
        <w:rPr>
          <w:rFonts w:ascii="Times New Roman" w:eastAsia="Times New Roman" w:hAnsi="Times New Roman" w:cs="Times New Roman"/>
          <w:bCs/>
          <w:sz w:val="28"/>
          <w:szCs w:val="28"/>
        </w:rPr>
        <w:t xml:space="preserve">   </w:t>
      </w:r>
    </w:p>
    <w:p w:rsidR="005B6C2A" w:rsidRPr="006D5193" w:rsidRDefault="005B6C2A" w:rsidP="006D5193">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926B21" w:rsidRDefault="00926B21" w:rsidP="00926B21">
      <w:pPr>
        <w:shd w:val="clear" w:color="auto" w:fill="FFFFFF"/>
        <w:spacing w:after="0" w:line="240" w:lineRule="auto"/>
        <w:ind w:right="453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 Порядке реализации инициативных проектов в </w:t>
      </w:r>
      <w:r>
        <w:rPr>
          <w:rFonts w:ascii="Times New Roman" w:eastAsia="Times New Roman" w:hAnsi="Times New Roman" w:cs="Times New Roman"/>
          <w:bCs/>
          <w:sz w:val="28"/>
          <w:szCs w:val="28"/>
          <w:lang w:val="tt-RU"/>
        </w:rPr>
        <w:t>Кушманском</w:t>
      </w:r>
      <w:r>
        <w:rPr>
          <w:rFonts w:ascii="Times New Roman" w:eastAsia="Times New Roman" w:hAnsi="Times New Roman" w:cs="Times New Roman"/>
          <w:bCs/>
          <w:sz w:val="28"/>
          <w:szCs w:val="28"/>
        </w:rPr>
        <w:t xml:space="preserve"> сельском поселении </w:t>
      </w:r>
      <w:proofErr w:type="spellStart"/>
      <w:r>
        <w:rPr>
          <w:rFonts w:ascii="Times New Roman" w:eastAsia="Times New Roman" w:hAnsi="Times New Roman" w:cs="Times New Roman"/>
          <w:bCs/>
          <w:sz w:val="28"/>
          <w:szCs w:val="28"/>
        </w:rPr>
        <w:t>Кайбицкого</w:t>
      </w:r>
      <w:proofErr w:type="spellEnd"/>
      <w:r>
        <w:rPr>
          <w:rFonts w:ascii="Times New Roman" w:eastAsia="Times New Roman" w:hAnsi="Times New Roman" w:cs="Times New Roman"/>
          <w:bCs/>
          <w:sz w:val="28"/>
          <w:szCs w:val="28"/>
        </w:rPr>
        <w:t xml:space="preserve"> муниципального района Республики Татарстан</w:t>
      </w:r>
      <w:r>
        <w:rPr>
          <w:rFonts w:ascii="Times New Roman" w:eastAsia="Times New Roman" w:hAnsi="Times New Roman" w:cs="Times New Roman"/>
          <w:bCs/>
          <w:sz w:val="28"/>
          <w:szCs w:val="28"/>
        </w:rPr>
        <w:br/>
      </w:r>
    </w:p>
    <w:p w:rsidR="00926B21" w:rsidRDefault="00926B21" w:rsidP="00926B2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w:t>
      </w:r>
      <w:hyperlink r:id="rId4" w:history="1">
        <w:r w:rsidRPr="00926B21">
          <w:rPr>
            <w:rStyle w:val="a3"/>
            <w:rFonts w:ascii="Times New Roman" w:eastAsia="Times New Roman" w:hAnsi="Times New Roman" w:cs="Times New Roman"/>
            <w:sz w:val="28"/>
            <w:szCs w:val="28"/>
            <w:u w:val="none"/>
          </w:rPr>
          <w:t>статьями 74</w:t>
        </w:r>
      </w:hyperlink>
      <w:r w:rsidRPr="00926B21">
        <w:rPr>
          <w:rFonts w:ascii="Times New Roman" w:eastAsia="Times New Roman" w:hAnsi="Times New Roman" w:cs="Times New Roman"/>
          <w:sz w:val="28"/>
          <w:szCs w:val="28"/>
        </w:rPr>
        <w:t> </w:t>
      </w:r>
      <w:r w:rsidR="00F37DEC">
        <w:rPr>
          <w:rFonts w:ascii="Times New Roman" w:eastAsia="Times New Roman" w:hAnsi="Times New Roman" w:cs="Times New Roman"/>
          <w:sz w:val="28"/>
          <w:szCs w:val="28"/>
          <w:lang w:val="tt-RU"/>
        </w:rPr>
        <w:t xml:space="preserve"> </w:t>
      </w:r>
      <w:r w:rsidRPr="00926B21">
        <w:rPr>
          <w:rFonts w:ascii="Times New Roman" w:eastAsia="Times New Roman" w:hAnsi="Times New Roman" w:cs="Times New Roman"/>
          <w:sz w:val="28"/>
          <w:szCs w:val="28"/>
        </w:rPr>
        <w:t>и </w:t>
      </w:r>
      <w:r w:rsidR="00F37DEC">
        <w:rPr>
          <w:rFonts w:ascii="Times New Roman" w:eastAsia="Times New Roman" w:hAnsi="Times New Roman" w:cs="Times New Roman"/>
          <w:sz w:val="28"/>
          <w:szCs w:val="28"/>
          <w:lang w:val="tt-RU"/>
        </w:rPr>
        <w:t xml:space="preserve"> </w:t>
      </w:r>
      <w:hyperlink r:id="rId5" w:history="1">
        <w:r w:rsidRPr="00926B21">
          <w:rPr>
            <w:rStyle w:val="a3"/>
            <w:rFonts w:ascii="Times New Roman" w:eastAsia="Times New Roman" w:hAnsi="Times New Roman" w:cs="Times New Roman"/>
            <w:sz w:val="28"/>
            <w:szCs w:val="28"/>
            <w:u w:val="none"/>
          </w:rPr>
          <w:t>86 Бюджетного кодекса Российской Федерации</w:t>
        </w:r>
      </w:hyperlink>
      <w:r w:rsidRPr="00926B21">
        <w:rPr>
          <w:rFonts w:ascii="Times New Roman" w:eastAsia="Times New Roman" w:hAnsi="Times New Roman" w:cs="Times New Roman"/>
          <w:sz w:val="28"/>
          <w:szCs w:val="28"/>
        </w:rPr>
        <w:t>, статьей 261 </w:t>
      </w:r>
      <w:hyperlink r:id="rId6" w:history="1">
        <w:r w:rsidRPr="00926B21">
          <w:rPr>
            <w:rStyle w:val="a3"/>
            <w:rFonts w:ascii="Times New Roman" w:eastAsia="Times New Roman" w:hAnsi="Times New Roman" w:cs="Times New Roman"/>
            <w:sz w:val="28"/>
            <w:szCs w:val="28"/>
            <w:u w:val="none"/>
          </w:rPr>
          <w:t>Федерального закона от 6 октября 2003 года №131-ФЗ «Об общих принципах организации местного самоуправления в Российской Федерации»</w:t>
        </w:r>
      </w:hyperlink>
      <w:r>
        <w:rPr>
          <w:rFonts w:ascii="Times New Roman" w:eastAsia="Times New Roman" w:hAnsi="Times New Roman" w:cs="Times New Roman"/>
          <w:sz w:val="28"/>
          <w:szCs w:val="28"/>
        </w:rPr>
        <w:t xml:space="preserve"> в целях активизации участия жителей </w:t>
      </w:r>
      <w:r>
        <w:rPr>
          <w:rFonts w:ascii="Times New Roman" w:eastAsia="Times New Roman" w:hAnsi="Times New Roman" w:cs="Times New Roman"/>
          <w:sz w:val="28"/>
          <w:szCs w:val="28"/>
          <w:lang w:val="tt-RU"/>
        </w:rPr>
        <w:t>Кушманского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Республики Татарстан в осуществлении местного самоуправления и решения вопросов местного значения посредством реализации на территории </w:t>
      </w:r>
      <w:r>
        <w:rPr>
          <w:rFonts w:ascii="Times New Roman" w:eastAsia="Times New Roman" w:hAnsi="Times New Roman" w:cs="Times New Roman"/>
          <w:sz w:val="28"/>
          <w:szCs w:val="28"/>
          <w:lang w:val="tt-RU"/>
        </w:rPr>
        <w:t>Кушманского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Республики Татарстан инициативных проектов, руководствуясь Уставом </w:t>
      </w:r>
      <w:r>
        <w:rPr>
          <w:rFonts w:ascii="Times New Roman" w:eastAsia="Times New Roman" w:hAnsi="Times New Roman" w:cs="Times New Roman"/>
          <w:sz w:val="28"/>
          <w:szCs w:val="28"/>
          <w:lang w:val="tt-RU"/>
        </w:rPr>
        <w:t>Кушманского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Республики Татарстан, Совет </w:t>
      </w:r>
      <w:r>
        <w:rPr>
          <w:rFonts w:ascii="Times New Roman" w:eastAsia="Times New Roman" w:hAnsi="Times New Roman" w:cs="Times New Roman"/>
          <w:sz w:val="28"/>
          <w:szCs w:val="28"/>
          <w:lang w:val="tt-RU"/>
        </w:rPr>
        <w:t>Кушманского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w:t>
      </w:r>
      <w:r w:rsidR="0070400A">
        <w:rPr>
          <w:rFonts w:ascii="Times New Roman" w:eastAsia="Times New Roman" w:hAnsi="Times New Roman" w:cs="Times New Roman"/>
          <w:sz w:val="28"/>
          <w:szCs w:val="28"/>
        </w:rPr>
        <w:t>района Республики Татарстан РЕШАЕТ</w:t>
      </w:r>
      <w:bookmarkStart w:id="0" w:name="_GoBack"/>
      <w:bookmarkEnd w:id="0"/>
      <w:r>
        <w:rPr>
          <w:rFonts w:ascii="Times New Roman" w:eastAsia="Times New Roman" w:hAnsi="Times New Roman" w:cs="Times New Roman"/>
          <w:sz w:val="28"/>
          <w:szCs w:val="28"/>
        </w:rPr>
        <w:t>:</w:t>
      </w:r>
    </w:p>
    <w:p w:rsidR="00926B21" w:rsidRDefault="00926B21" w:rsidP="00926B2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Утвердить Порядок реализации инициативных проектов в </w:t>
      </w:r>
      <w:r>
        <w:rPr>
          <w:rFonts w:ascii="Times New Roman" w:eastAsia="Times New Roman" w:hAnsi="Times New Roman" w:cs="Times New Roman"/>
          <w:sz w:val="28"/>
          <w:szCs w:val="28"/>
          <w:lang w:val="tt-RU"/>
        </w:rPr>
        <w:t xml:space="preserve">Кушманском </w:t>
      </w:r>
      <w:r>
        <w:rPr>
          <w:rFonts w:ascii="Times New Roman" w:eastAsia="Times New Roman" w:hAnsi="Times New Roman" w:cs="Times New Roman"/>
          <w:sz w:val="28"/>
          <w:szCs w:val="28"/>
        </w:rPr>
        <w:t xml:space="preserve">сельском поселении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Республики Татарстан (прилагается).</w:t>
      </w:r>
    </w:p>
    <w:p w:rsidR="00926B21" w:rsidRDefault="00926B21" w:rsidP="00926B21">
      <w:pPr>
        <w:pStyle w:val="a9"/>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2.  Опубликовать (обнародовать) настоящее решение на официальном сайте </w:t>
      </w:r>
      <w:r>
        <w:rPr>
          <w:rFonts w:ascii="Times New Roman" w:eastAsia="Calibri" w:hAnsi="Times New Roman" w:cs="Times New Roman"/>
          <w:kern w:val="2"/>
          <w:sz w:val="28"/>
          <w:szCs w:val="28"/>
          <w:shd w:val="clear" w:color="auto" w:fill="FFFFFF"/>
          <w:lang w:val="tt-RU"/>
        </w:rPr>
        <w:t xml:space="preserve">Кушманского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Кайбицкого</w:t>
      </w:r>
      <w:proofErr w:type="spellEnd"/>
      <w:r>
        <w:rPr>
          <w:rFonts w:ascii="Times New Roman" w:hAnsi="Times New Roman" w:cs="Times New Roman"/>
          <w:sz w:val="28"/>
          <w:szCs w:val="28"/>
        </w:rPr>
        <w:t xml:space="preserve"> муниципального района Республики Татарстан в сети интернет и на официальном портале правовой информации Республики Татарстан в информационно-телекоммуникационной сети Интернет по веб адресу: http://pravo.tatarstan.ru/.</w:t>
      </w:r>
    </w:p>
    <w:p w:rsidR="00926B21" w:rsidRDefault="00926B21" w:rsidP="00926B2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Контроль за исполнением настоящего решения оставляю за собой.</w:t>
      </w:r>
      <w:r>
        <w:rPr>
          <w:rFonts w:ascii="Times New Roman" w:eastAsia="Times New Roman" w:hAnsi="Times New Roman" w:cs="Times New Roman"/>
          <w:sz w:val="28"/>
          <w:szCs w:val="28"/>
        </w:rPr>
        <w:br/>
      </w:r>
    </w:p>
    <w:p w:rsidR="00926B21" w:rsidRDefault="00926B21" w:rsidP="00926B21">
      <w:pPr>
        <w:shd w:val="clear" w:color="auto" w:fill="FFFFFF"/>
        <w:tabs>
          <w:tab w:val="left" w:pos="851"/>
        </w:tabs>
        <w:ind w:firstLine="567"/>
        <w:jc w:val="both"/>
        <w:rPr>
          <w:rFonts w:ascii="Times New Roman" w:eastAsia="Times New Roman" w:hAnsi="Times New Roman" w:cs="Times New Roman"/>
          <w:sz w:val="28"/>
          <w:szCs w:val="28"/>
        </w:rPr>
      </w:pPr>
    </w:p>
    <w:p w:rsidR="00926B21" w:rsidRPr="00AE4111" w:rsidRDefault="00926B21" w:rsidP="00926B21">
      <w:pPr>
        <w:autoSpaceDE w:val="0"/>
        <w:autoSpaceDN w:val="0"/>
        <w:adjustRightInd w:val="0"/>
        <w:spacing w:after="0"/>
        <w:jc w:val="both"/>
        <w:rPr>
          <w:rFonts w:ascii="Times New Roman" w:eastAsia="Times New Roman" w:hAnsi="Times New Roman" w:cs="Times New Roman"/>
          <w:sz w:val="28"/>
          <w:szCs w:val="28"/>
        </w:rPr>
      </w:pPr>
      <w:r w:rsidRPr="00AE4111">
        <w:rPr>
          <w:rFonts w:ascii="Times New Roman" w:eastAsia="Times New Roman" w:hAnsi="Times New Roman" w:cs="Times New Roman"/>
          <w:sz w:val="28"/>
          <w:szCs w:val="28"/>
        </w:rPr>
        <w:t xml:space="preserve">Глава </w:t>
      </w:r>
      <w:proofErr w:type="spellStart"/>
      <w:r w:rsidRPr="00AE4111">
        <w:rPr>
          <w:rFonts w:ascii="Times New Roman" w:eastAsia="Times New Roman" w:hAnsi="Times New Roman" w:cs="Times New Roman"/>
          <w:sz w:val="28"/>
          <w:szCs w:val="28"/>
        </w:rPr>
        <w:t>Кушманского</w:t>
      </w:r>
      <w:proofErr w:type="spellEnd"/>
      <w:r w:rsidRPr="00AE4111">
        <w:rPr>
          <w:rFonts w:ascii="Times New Roman" w:eastAsia="Times New Roman" w:hAnsi="Times New Roman" w:cs="Times New Roman"/>
          <w:sz w:val="28"/>
          <w:szCs w:val="28"/>
        </w:rPr>
        <w:t xml:space="preserve"> сельского поселения </w:t>
      </w:r>
    </w:p>
    <w:p w:rsidR="00926B21" w:rsidRPr="00AE4111" w:rsidRDefault="00926B21" w:rsidP="00926B21">
      <w:pPr>
        <w:autoSpaceDE w:val="0"/>
        <w:autoSpaceDN w:val="0"/>
        <w:adjustRightInd w:val="0"/>
        <w:spacing w:after="0"/>
        <w:jc w:val="both"/>
        <w:rPr>
          <w:rFonts w:ascii="Times New Roman" w:eastAsia="Times New Roman" w:hAnsi="Times New Roman" w:cs="Times New Roman"/>
          <w:sz w:val="28"/>
          <w:szCs w:val="28"/>
        </w:rPr>
      </w:pPr>
      <w:proofErr w:type="spellStart"/>
      <w:r w:rsidRPr="00AE4111">
        <w:rPr>
          <w:rFonts w:ascii="Times New Roman" w:eastAsia="Times New Roman" w:hAnsi="Times New Roman" w:cs="Times New Roman"/>
          <w:sz w:val="28"/>
          <w:szCs w:val="28"/>
        </w:rPr>
        <w:t>Кайбицкого</w:t>
      </w:r>
      <w:proofErr w:type="spellEnd"/>
      <w:r w:rsidRPr="00AE4111">
        <w:rPr>
          <w:rFonts w:ascii="Times New Roman" w:eastAsia="Times New Roman" w:hAnsi="Times New Roman" w:cs="Times New Roman"/>
          <w:sz w:val="28"/>
          <w:szCs w:val="28"/>
        </w:rPr>
        <w:t xml:space="preserve"> муниципального района</w:t>
      </w:r>
    </w:p>
    <w:p w:rsidR="00926B21" w:rsidRPr="0065011D" w:rsidRDefault="00926B21" w:rsidP="00926B21">
      <w:pPr>
        <w:pStyle w:val="a9"/>
        <w:jc w:val="both"/>
        <w:rPr>
          <w:rFonts w:ascii="Times New Roman" w:hAnsi="Times New Roman" w:cs="Times New Roman"/>
          <w:bCs/>
          <w:sz w:val="28"/>
          <w:szCs w:val="28"/>
        </w:rPr>
      </w:pPr>
      <w:r w:rsidRPr="00AE4111">
        <w:rPr>
          <w:rFonts w:ascii="Times New Roman" w:hAnsi="Times New Roman" w:cs="Times New Roman"/>
          <w:sz w:val="28"/>
          <w:szCs w:val="28"/>
          <w:lang w:eastAsia="ru-RU"/>
        </w:rPr>
        <w:t xml:space="preserve">Республики Татарстан                                                                       </w:t>
      </w:r>
      <w:r>
        <w:rPr>
          <w:rFonts w:ascii="Times New Roman" w:hAnsi="Times New Roman" w:cs="Times New Roman"/>
          <w:sz w:val="28"/>
          <w:szCs w:val="28"/>
          <w:lang w:eastAsia="ru-RU"/>
        </w:rPr>
        <w:t xml:space="preserve">     </w:t>
      </w:r>
      <w:r w:rsidRPr="00AE4111">
        <w:rPr>
          <w:rFonts w:ascii="Times New Roman" w:hAnsi="Times New Roman" w:cs="Times New Roman"/>
          <w:sz w:val="28"/>
          <w:szCs w:val="28"/>
          <w:lang w:eastAsia="ru-RU"/>
        </w:rPr>
        <w:t xml:space="preserve">   Л.Р. Сафина</w:t>
      </w:r>
    </w:p>
    <w:p w:rsidR="00926B21" w:rsidRDefault="00926B21" w:rsidP="00926B21">
      <w:pPr>
        <w:shd w:val="clear" w:color="auto" w:fill="FFFFFF"/>
        <w:spacing w:before="24" w:after="24"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rPr>
        <w:lastRenderedPageBreak/>
        <w:br/>
      </w:r>
      <w:r>
        <w:rPr>
          <w:rFonts w:ascii="Times New Roman" w:eastAsia="Times New Roman" w:hAnsi="Times New Roman" w:cs="Times New Roman"/>
        </w:rPr>
        <w:br/>
      </w:r>
      <w:bookmarkStart w:id="1" w:name="P000C"/>
      <w:bookmarkEnd w:id="1"/>
    </w:p>
    <w:p w:rsidR="00926B21" w:rsidRDefault="00926B21" w:rsidP="00926B21">
      <w:pPr>
        <w:shd w:val="clear" w:color="auto" w:fill="FFFFFF"/>
        <w:spacing w:after="0" w:line="240" w:lineRule="auto"/>
        <w:ind w:left="6096"/>
        <w:rPr>
          <w:rFonts w:ascii="Times New Roman" w:eastAsia="Times New Roman" w:hAnsi="Times New Roman" w:cs="Times New Roman"/>
        </w:rPr>
      </w:pPr>
      <w:r>
        <w:rPr>
          <w:rFonts w:ascii="Times New Roman" w:eastAsia="Times New Roman" w:hAnsi="Times New Roman" w:cs="Times New Roman"/>
        </w:rPr>
        <w:t>Приложение</w:t>
      </w:r>
      <w:r>
        <w:rPr>
          <w:rFonts w:ascii="Times New Roman" w:eastAsia="Times New Roman" w:hAnsi="Times New Roman" w:cs="Times New Roman"/>
        </w:rPr>
        <w:br/>
        <w:t xml:space="preserve">к решению Совета </w:t>
      </w:r>
      <w:proofErr w:type="spellStart"/>
      <w:r w:rsidR="00282DEC">
        <w:rPr>
          <w:rFonts w:ascii="Times New Roman" w:eastAsia="Times New Roman" w:hAnsi="Times New Roman" w:cs="Times New Roman"/>
        </w:rPr>
        <w:t>Кушманского</w:t>
      </w:r>
      <w:proofErr w:type="spellEnd"/>
      <w:r>
        <w:rPr>
          <w:rFonts w:ascii="Times New Roman" w:eastAsia="Times New Roman" w:hAnsi="Times New Roman" w:cs="Times New Roman"/>
        </w:rPr>
        <w:br/>
        <w:t xml:space="preserve">сельского поселения </w:t>
      </w:r>
      <w:proofErr w:type="spellStart"/>
      <w:r>
        <w:rPr>
          <w:rFonts w:ascii="Times New Roman" w:eastAsia="Times New Roman" w:hAnsi="Times New Roman" w:cs="Times New Roman"/>
        </w:rPr>
        <w:t>Кайбицкого</w:t>
      </w:r>
      <w:proofErr w:type="spellEnd"/>
      <w:r>
        <w:rPr>
          <w:rFonts w:ascii="Times New Roman" w:eastAsia="Times New Roman" w:hAnsi="Times New Roman" w:cs="Times New Roman"/>
        </w:rPr>
        <w:br/>
        <w:t>муниципального района</w:t>
      </w:r>
      <w:r>
        <w:rPr>
          <w:rFonts w:ascii="Times New Roman" w:eastAsia="Times New Roman" w:hAnsi="Times New Roman" w:cs="Times New Roman"/>
        </w:rPr>
        <w:br/>
        <w:t>Республики Татарстан</w:t>
      </w:r>
      <w:r>
        <w:rPr>
          <w:rFonts w:ascii="Times New Roman" w:eastAsia="Times New Roman" w:hAnsi="Times New Roman" w:cs="Times New Roman"/>
        </w:rPr>
        <w:br/>
        <w:t xml:space="preserve">от "27" декабря </w:t>
      </w:r>
      <w:r w:rsidR="0060393E">
        <w:rPr>
          <w:rFonts w:ascii="Times New Roman" w:eastAsia="Times New Roman" w:hAnsi="Times New Roman" w:cs="Times New Roman"/>
          <w:lang w:val="tt-RU"/>
        </w:rPr>
        <w:t xml:space="preserve"> </w:t>
      </w:r>
      <w:r>
        <w:rPr>
          <w:rFonts w:ascii="Times New Roman" w:eastAsia="Times New Roman" w:hAnsi="Times New Roman" w:cs="Times New Roman"/>
        </w:rPr>
        <w:t>2021</w:t>
      </w:r>
      <w:r w:rsidR="0060393E">
        <w:rPr>
          <w:rFonts w:ascii="Times New Roman" w:eastAsia="Times New Roman" w:hAnsi="Times New Roman" w:cs="Times New Roman"/>
          <w:lang w:val="tt-RU"/>
        </w:rPr>
        <w:t xml:space="preserve"> </w:t>
      </w:r>
      <w:r>
        <w:rPr>
          <w:rFonts w:ascii="Times New Roman" w:eastAsia="Times New Roman" w:hAnsi="Times New Roman" w:cs="Times New Roman"/>
        </w:rPr>
        <w:t>года №______</w:t>
      </w:r>
    </w:p>
    <w:p w:rsidR="00926B21" w:rsidRDefault="00926B21" w:rsidP="00926B21">
      <w:pPr>
        <w:shd w:val="clear" w:color="auto" w:fill="FFFFFF"/>
        <w:spacing w:after="0" w:line="240" w:lineRule="auto"/>
        <w:jc w:val="center"/>
        <w:rPr>
          <w:rFonts w:ascii="Times New Roman" w:eastAsia="Times New Roman" w:hAnsi="Times New Roman" w:cs="Times New Roman"/>
          <w:bCs/>
          <w:sz w:val="29"/>
          <w:szCs w:val="29"/>
        </w:rPr>
      </w:pPr>
      <w:r>
        <w:rPr>
          <w:rFonts w:ascii="Times New Roman" w:eastAsia="Times New Roman" w:hAnsi="Times New Roman" w:cs="Times New Roman"/>
          <w:b/>
          <w:bCs/>
          <w:color w:val="2B4279"/>
          <w:sz w:val="29"/>
          <w:szCs w:val="29"/>
        </w:rPr>
        <w:br/>
      </w:r>
      <w:r>
        <w:rPr>
          <w:rFonts w:ascii="Times New Roman" w:eastAsia="Times New Roman" w:hAnsi="Times New Roman" w:cs="Times New Roman"/>
          <w:bCs/>
          <w:sz w:val="29"/>
          <w:szCs w:val="29"/>
        </w:rPr>
        <w:t xml:space="preserve">ПОРЯДОК </w:t>
      </w:r>
    </w:p>
    <w:p w:rsidR="00926B21" w:rsidRDefault="00926B21" w:rsidP="00926B21">
      <w:pPr>
        <w:shd w:val="clear" w:color="auto" w:fill="FFFFFF"/>
        <w:spacing w:after="0" w:line="240" w:lineRule="auto"/>
        <w:jc w:val="center"/>
        <w:rPr>
          <w:rFonts w:ascii="Times New Roman" w:eastAsia="Times New Roman" w:hAnsi="Times New Roman" w:cs="Times New Roman"/>
          <w:bCs/>
          <w:sz w:val="29"/>
          <w:szCs w:val="29"/>
        </w:rPr>
      </w:pPr>
      <w:r>
        <w:rPr>
          <w:rFonts w:ascii="Times New Roman" w:eastAsia="Times New Roman" w:hAnsi="Times New Roman" w:cs="Times New Roman"/>
          <w:bCs/>
          <w:sz w:val="29"/>
          <w:szCs w:val="29"/>
        </w:rPr>
        <w:t xml:space="preserve">выдвижения, внесения, обсуждения и рассмотрения инициативных проектов в </w:t>
      </w:r>
      <w:proofErr w:type="gramStart"/>
      <w:r>
        <w:rPr>
          <w:rFonts w:ascii="Times New Roman" w:eastAsia="Times New Roman" w:hAnsi="Times New Roman" w:cs="Times New Roman"/>
          <w:bCs/>
          <w:sz w:val="29"/>
          <w:szCs w:val="29"/>
          <w:lang w:val="tt-RU"/>
        </w:rPr>
        <w:t xml:space="preserve">Кушманском </w:t>
      </w:r>
      <w:r>
        <w:rPr>
          <w:rFonts w:ascii="Times New Roman" w:eastAsia="Times New Roman" w:hAnsi="Times New Roman" w:cs="Times New Roman"/>
          <w:bCs/>
          <w:sz w:val="29"/>
          <w:szCs w:val="29"/>
        </w:rPr>
        <w:t xml:space="preserve"> сельском</w:t>
      </w:r>
      <w:proofErr w:type="gramEnd"/>
      <w:r>
        <w:rPr>
          <w:rFonts w:ascii="Times New Roman" w:eastAsia="Times New Roman" w:hAnsi="Times New Roman" w:cs="Times New Roman"/>
          <w:bCs/>
          <w:sz w:val="29"/>
          <w:szCs w:val="29"/>
        </w:rPr>
        <w:t xml:space="preserve"> поселении </w:t>
      </w:r>
      <w:proofErr w:type="spellStart"/>
      <w:r>
        <w:rPr>
          <w:rFonts w:ascii="Times New Roman" w:eastAsia="Times New Roman" w:hAnsi="Times New Roman" w:cs="Times New Roman"/>
          <w:bCs/>
          <w:sz w:val="29"/>
          <w:szCs w:val="29"/>
        </w:rPr>
        <w:t>Кайбицкого</w:t>
      </w:r>
      <w:proofErr w:type="spellEnd"/>
      <w:r>
        <w:rPr>
          <w:rFonts w:ascii="Times New Roman" w:eastAsia="Times New Roman" w:hAnsi="Times New Roman" w:cs="Times New Roman"/>
          <w:bCs/>
          <w:sz w:val="29"/>
          <w:szCs w:val="29"/>
        </w:rPr>
        <w:t xml:space="preserve"> муниципального района Республики Татарстан</w:t>
      </w:r>
    </w:p>
    <w:p w:rsidR="00926B21" w:rsidRDefault="00926B21" w:rsidP="00926B21">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br/>
      </w:r>
      <w:bookmarkStart w:id="2" w:name="P0010"/>
      <w:bookmarkEnd w:id="2"/>
    </w:p>
    <w:p w:rsidR="00926B21" w:rsidRDefault="00926B21" w:rsidP="00926B21">
      <w:pPr>
        <w:shd w:val="clear" w:color="auto" w:fill="FFFFFF"/>
        <w:spacing w:after="0" w:line="240" w:lineRule="auto"/>
        <w:jc w:val="center"/>
        <w:rPr>
          <w:rFonts w:ascii="Times New Roman" w:eastAsia="Times New Roman" w:hAnsi="Times New Roman" w:cs="Times New Roman"/>
          <w:bCs/>
          <w:sz w:val="29"/>
          <w:szCs w:val="29"/>
        </w:rPr>
      </w:pPr>
      <w:r>
        <w:rPr>
          <w:rFonts w:ascii="Times New Roman" w:eastAsia="Times New Roman" w:hAnsi="Times New Roman" w:cs="Times New Roman"/>
          <w:bCs/>
          <w:sz w:val="29"/>
          <w:szCs w:val="29"/>
        </w:rPr>
        <w:t>Глава 1. Общие положения</w:t>
      </w:r>
      <w:bookmarkStart w:id="3" w:name="P0012"/>
      <w:bookmarkEnd w:id="3"/>
    </w:p>
    <w:p w:rsidR="00926B21" w:rsidRDefault="00926B21" w:rsidP="00926B21">
      <w:pPr>
        <w:shd w:val="clear" w:color="auto" w:fill="FFFFFF"/>
        <w:spacing w:after="0" w:line="240" w:lineRule="auto"/>
        <w:jc w:val="center"/>
        <w:rPr>
          <w:rFonts w:ascii="Times New Roman" w:eastAsia="Times New Roman" w:hAnsi="Times New Roman" w:cs="Times New Roman"/>
          <w:bCs/>
          <w:sz w:val="29"/>
          <w:szCs w:val="29"/>
        </w:rPr>
      </w:pPr>
      <w:r>
        <w:rPr>
          <w:rFonts w:ascii="Times New Roman" w:eastAsia="Times New Roman" w:hAnsi="Times New Roman" w:cs="Times New Roman"/>
          <w:bCs/>
          <w:sz w:val="29"/>
          <w:szCs w:val="29"/>
        </w:rPr>
        <w:t>Статья 1. Предмет регулирования настоящего Порядка</w:t>
      </w:r>
    </w:p>
    <w:p w:rsidR="00926B21" w:rsidRDefault="00926B21" w:rsidP="00926B21">
      <w:pPr>
        <w:shd w:val="clear" w:color="auto" w:fill="FFFFFF"/>
        <w:spacing w:before="2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br/>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Настоящий Порядок в </w:t>
      </w:r>
      <w:r w:rsidRPr="00926B21">
        <w:rPr>
          <w:rFonts w:ascii="Times New Roman" w:eastAsia="Times New Roman" w:hAnsi="Times New Roman" w:cs="Times New Roman"/>
          <w:sz w:val="28"/>
          <w:szCs w:val="28"/>
        </w:rPr>
        <w:t>соответствии </w:t>
      </w:r>
      <w:hyperlink r:id="rId7" w:history="1">
        <w:r w:rsidRPr="00926B21">
          <w:rPr>
            <w:rStyle w:val="a3"/>
            <w:rFonts w:ascii="Times New Roman" w:eastAsia="Times New Roman" w:hAnsi="Times New Roman" w:cs="Times New Roman"/>
            <w:sz w:val="28"/>
            <w:szCs w:val="28"/>
            <w:u w:val="none"/>
          </w:rPr>
          <w:t>Конституцией Российской Федерации</w:t>
        </w:r>
      </w:hyperlink>
      <w:r w:rsidRPr="00926B21">
        <w:rPr>
          <w:rFonts w:ascii="Times New Roman" w:eastAsia="Times New Roman" w:hAnsi="Times New Roman" w:cs="Times New Roman"/>
          <w:sz w:val="28"/>
          <w:szCs w:val="28"/>
        </w:rPr>
        <w:t>, </w:t>
      </w:r>
      <w:hyperlink r:id="rId8" w:history="1">
        <w:r w:rsidRPr="00926B21">
          <w:rPr>
            <w:rStyle w:val="a3"/>
            <w:rFonts w:ascii="Times New Roman" w:eastAsia="Times New Roman" w:hAnsi="Times New Roman" w:cs="Times New Roman"/>
            <w:sz w:val="28"/>
            <w:szCs w:val="28"/>
            <w:u w:val="none"/>
          </w:rPr>
          <w:t>Федеральным законом от 6 октября 2003 года №131-ФЗ «Об общих принципах организации местного самоуправления в Российской Федерации»</w:t>
        </w:r>
      </w:hyperlink>
      <w:r>
        <w:rPr>
          <w:rFonts w:ascii="Times New Roman" w:eastAsia="Times New Roman" w:hAnsi="Times New Roman" w:cs="Times New Roman"/>
          <w:sz w:val="28"/>
          <w:szCs w:val="28"/>
        </w:rPr>
        <w:t xml:space="preserve"> и Уставом </w:t>
      </w:r>
      <w:r w:rsidR="001F4BEC">
        <w:rPr>
          <w:rFonts w:ascii="Times New Roman" w:eastAsia="Times New Roman" w:hAnsi="Times New Roman" w:cs="Times New Roman"/>
          <w:sz w:val="28"/>
          <w:szCs w:val="28"/>
          <w:lang w:val="tt-RU"/>
        </w:rPr>
        <w:t>Кушманского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Республики Татарстан (далее- Устав Поселения)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w:t>
      </w:r>
      <w:r w:rsidR="0060393E">
        <w:rPr>
          <w:rFonts w:ascii="Times New Roman" w:eastAsia="Times New Roman" w:hAnsi="Times New Roman" w:cs="Times New Roman"/>
          <w:sz w:val="28"/>
          <w:szCs w:val="28"/>
        </w:rPr>
        <w:t xml:space="preserve">етствии с ними решениями Совета </w:t>
      </w:r>
      <w:r w:rsidR="0060393E">
        <w:rPr>
          <w:rFonts w:ascii="Times New Roman" w:eastAsia="Times New Roman" w:hAnsi="Times New Roman" w:cs="Times New Roman"/>
          <w:sz w:val="28"/>
          <w:szCs w:val="28"/>
          <w:lang w:val="tt-RU"/>
        </w:rPr>
        <w:t>Кушманского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Республики Татарстан.</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bookmarkStart w:id="4" w:name="P0016"/>
      <w:bookmarkEnd w:id="4"/>
    </w:p>
    <w:p w:rsidR="00926B21" w:rsidRDefault="00926B21" w:rsidP="0060393E">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2. Инициативные проекты</w:t>
      </w:r>
    </w:p>
    <w:p w:rsidR="0060393E" w:rsidRDefault="00926B21" w:rsidP="0060393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 xml:space="preserve">1. Под инициативным проектом в настоящем Порядке понимается предложение жителей </w:t>
      </w:r>
      <w:r w:rsidR="0060393E">
        <w:rPr>
          <w:rFonts w:ascii="Times New Roman" w:eastAsia="Times New Roman" w:hAnsi="Times New Roman" w:cs="Times New Roman"/>
          <w:sz w:val="28"/>
          <w:szCs w:val="28"/>
          <w:lang w:val="tt-RU"/>
        </w:rPr>
        <w:t>Кушманского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Республики Татарстан (далее- Поселение) о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926B21" w:rsidRDefault="00926B21" w:rsidP="0060393E">
      <w:pPr>
        <w:shd w:val="clear" w:color="auto" w:fill="FFFFFF"/>
        <w:spacing w:after="0" w:line="240" w:lineRule="auto"/>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Инициативный проект должен содержать следующие сведения;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обоснование предложений по решению указанной проблемы;</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описание ожидаемого результата (ожидаемых результатов) реализации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предварительный расчет необходимых расходов на реализацию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планируемые сроки реализации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указание на территорию Поселения или ее часть, в границах которой будет реализовываться инициативный проект, в соответствии со </w:t>
      </w:r>
      <w:hyperlink r:id="rId9" w:history="1">
        <w:r w:rsidRPr="0060393E">
          <w:rPr>
            <w:rStyle w:val="a3"/>
            <w:rFonts w:ascii="Times New Roman" w:eastAsia="Times New Roman" w:hAnsi="Times New Roman" w:cs="Times New Roman"/>
            <w:sz w:val="28"/>
            <w:szCs w:val="28"/>
            <w:u w:val="none"/>
          </w:rPr>
          <w:t>статьей 3</w:t>
        </w:r>
      </w:hyperlink>
      <w:r>
        <w:rPr>
          <w:rFonts w:ascii="Times New Roman" w:eastAsia="Times New Roman" w:hAnsi="Times New Roman" w:cs="Times New Roman"/>
          <w:sz w:val="28"/>
          <w:szCs w:val="28"/>
        </w:rPr>
        <w:t> настоящего Порядка;</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Инициативный проект включает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 Примерная форма описания проекта и рекомендации по ее заполнению утверждается Исполнительным комитетом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bookmarkStart w:id="5" w:name="P0023"/>
      <w:bookmarkEnd w:id="5"/>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3. Определение территории, в интересах населения которой могут реализовываться инициативные проекты</w:t>
      </w:r>
    </w:p>
    <w:p w:rsidR="00926B21" w:rsidRDefault="00926B21" w:rsidP="0060393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1. Инициативные проекты могут реализовываться в интересах населения Поселения в целом, а также в интересах жителей следующих территорий: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подъезд многоквартирного дома;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многоквартирный дом;</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группа многоквартирных домов и (или) жилых домов (в том числе улица, квартал или иной элемент планировочной структуры);</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жилой микрорайон;</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группа жилых микрорайонов;</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населенный пункт;</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группа населенных пунктов;</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-поселение;</w:t>
      </w:r>
      <w:r>
        <w:rPr>
          <w:rFonts w:ascii="Times New Roman" w:eastAsia="Times New Roman" w:hAnsi="Times New Roman" w:cs="Times New Roman"/>
          <w:sz w:val="28"/>
          <w:szCs w:val="28"/>
        </w:rPr>
        <w:br/>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 целях реализации инициативных проектов по решению отдельных вопросов местного значения (иных вопросов, право решения,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Поселения (в том числе постановлением об утверждении муниципальной программы) может быть предусмотрено разделение территории Поселения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Поселения.</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bookmarkStart w:id="6" w:name="P002F"/>
      <w:bookmarkEnd w:id="6"/>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Глава 2. Выдвижение и обсуждение инициативных проектов</w:t>
      </w:r>
      <w:bookmarkStart w:id="7" w:name="P0031"/>
      <w:bookmarkEnd w:id="7"/>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4. Инициаторы проекта</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 инициативой о внесении инициативного проекта выступают:</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инициативная группа численностью не менее десяти граждан, достигших шестнадцатилетнего возраста и проживающих на территории Поселения (далее - инициативная группа);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органы территориального общественного самоуправления;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староста сельского населенного пункта;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местные общественные объединения или местные отделения общественных объединений, первичные профсоюзные организации, товарищества собственников жилья, садоводческие или огороднические некоммерческие товарищества.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Лица, указанные в части 1 настоящей статьи (далее - инициаторы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готовят инициативный проект;</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вносят инициативный проект в Исполнительный комитет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участвуют в контроле за реализацией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реализуют иные права и исполняют обязанности, установленные настоящим Порядком и принятыми в соответствии с ним иными нормативными правовыми актами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Создание инициативной группы и принятие ею решений по вопросам, указанным в части 2 настоящей статьи, оформляется протоколом.</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60393E" w:rsidRDefault="0060393E" w:rsidP="00926B21">
      <w:pPr>
        <w:shd w:val="clear" w:color="auto" w:fill="FFFFFF"/>
        <w:spacing w:after="0" w:line="240" w:lineRule="auto"/>
        <w:ind w:firstLine="480"/>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bookmarkStart w:id="8" w:name="P0041"/>
      <w:bookmarkEnd w:id="8"/>
      <w:r>
        <w:rPr>
          <w:rFonts w:ascii="Times New Roman" w:eastAsia="Times New Roman" w:hAnsi="Times New Roman" w:cs="Times New Roman"/>
          <w:b/>
          <w:bCs/>
          <w:sz w:val="28"/>
          <w:szCs w:val="28"/>
        </w:rPr>
        <w:t>Статья 5. Выявление мнения граждан по вопросу о поддержке инициативного проекта</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Инициативный проект должен быть поддержан населением Поселения или жителями его части, в интересах которых предполагается реализация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Инициатор проекта организует выявление мнения граждан по вопросу о поддержке инициативного проекта в следующих формах:</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рассмотрение инициативного проекта на сходе граждан;</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проведение опроса граждан;</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сбор подписей граждан в поддержку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Инициатор проекта обладает правом принятия решения об использовании нескольких форм выявления мнения граждан по вопросу о поддержке инициативного проекта.</w:t>
      </w:r>
      <w:r>
        <w:rPr>
          <w:rFonts w:ascii="Times New Roman" w:eastAsia="Times New Roman" w:hAnsi="Times New Roman" w:cs="Times New Roman"/>
          <w:sz w:val="28"/>
          <w:szCs w:val="28"/>
        </w:rPr>
        <w:br/>
      </w:r>
      <w:bookmarkStart w:id="9" w:name="P004A"/>
      <w:bookmarkEnd w:id="9"/>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6. Сход граждан по вопросам выдвижения инициативных проектов</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Сход граждан по вопросам выдвижения инициативного проекта (далее - сход) назначается Главой Поселения на основании обращения инициатора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 обращении инициатора проекта о проведении схода указываются: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инициативном проекте;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фамилии, имена, отчества, номера телефонов лиц, уполномоченных осуществлять взаимодействие с Исполнительным комитетом Поселения по вопросам выдвижения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предложения о дате, времени и месте проведения схода;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Сход проводится в порядке, установленном Уставом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случае поступления нескольких ходатайств о проведении схода возможно рассмотрение нескольких инициативных проектов на одном сходе.</w:t>
      </w:r>
      <w:r>
        <w:rPr>
          <w:rFonts w:ascii="Times New Roman" w:eastAsia="Times New Roman" w:hAnsi="Times New Roman" w:cs="Times New Roman"/>
          <w:sz w:val="28"/>
          <w:szCs w:val="28"/>
        </w:rPr>
        <w:br/>
      </w:r>
      <w:bookmarkStart w:id="10" w:name="P0054"/>
      <w:bookmarkEnd w:id="10"/>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7. Собрание граждан по вопросам выдвижения инициативных проектов</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Собрание граждан по вопросам выдвижения инициативного проекта (далее - собрание) назначается и проводится по решению инициатора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Собрание проводится на части территории Поселения,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Поселения в целом, может быть проведено несколько собраний на разных частях территории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собрании принимают участие жители соответствующей территории, достигшие шестнадцатилетнего возраста.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Собрание может быть проведено:</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 очно-заочной форме - в форме, предусматривающей возможность очного обсуждения вопросов повестки дня и принятия решений по вопросам, поставленным на голосование, а также возможность передачи решений жителей в установленный срок в место или по адресу, которые указаны в сообщении о проведении собрания, либо голосования с использованием сайта http://</w:t>
      </w:r>
      <w:proofErr w:type="spellStart"/>
      <w:r>
        <w:rPr>
          <w:rFonts w:ascii="Times New Roman" w:eastAsia="Times New Roman" w:hAnsi="Times New Roman" w:cs="Times New Roman"/>
          <w:sz w:val="28"/>
          <w:szCs w:val="28"/>
          <w:lang w:val="en-US"/>
        </w:rPr>
        <w:t>kaybici</w:t>
      </w:r>
      <w:proofErr w:type="spellEnd"/>
      <w:r>
        <w:rPr>
          <w:rFonts w:ascii="Times New Roman" w:eastAsia="Times New Roman" w:hAnsi="Times New Roman" w:cs="Times New Roman"/>
          <w:sz w:val="28"/>
          <w:szCs w:val="28"/>
        </w:rPr>
        <w:t>.tatarstan.ru в информационно-телекоммуникационной сети "Интернет".</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Расходы по проведению собрания, изготовлению и рассылке документов, несет инициатор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 Исполнительный комитет Поселения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Поселения может быть определен перечень помещений, которые предоставляются для проведения собраний.</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Собрание считается правомочным при числе участников, составляющем не менее 25 человек.</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bookmarkStart w:id="11" w:name="P0060"/>
      <w:bookmarkEnd w:id="11"/>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8. Подготовка к проведению собрания</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1. В решении инициатора проекта о проведении собрания указываются: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инициативный проект, для обсуждения которого проводится собрание;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форма проведения собрания (очная или очно-заочная);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повестка дня собрания, а в случае проведения собрания в очно-заочной форме - вопросы, по которым планируется проведение голосования жителей;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специализированного сайта для голосования жителей по вопросам, поставленным на голосование;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способы информирования жителей территории, на которой проводится собрание, о его проведении;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Инициатор проекта направляет в Исполнительный комитет Поселения письменное уведомление о проведении собрания не позднее 10 дней до дня его проведения.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уведомлении о проведении собрания указываются: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предусмотренные частью 1 настоящей статьи;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специализированного сайта для голосования жителей по вопросам, поставленным на голосование;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При наличии просьбы о предоставлении помещения для проведения собрания Исполнительный комитет Поселения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 заочной форме).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Исполнительный комитет Поселения размещает сведения о проведении собрания, в том числе о порядке ознакомления с инициативным проектом, на официальном сайте Поселения в информационно-телекоммуникационной сети "Интернет" или на специализированном сайте: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трёхдневный срок со дня поступления уведомления о проведении собрания;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Исполнительный комитет Поселения обладает правом назначения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Поселения заблаговременно извещает инициатора проекта.</w:t>
      </w:r>
      <w:r>
        <w:rPr>
          <w:rFonts w:ascii="Times New Roman" w:eastAsia="Times New Roman" w:hAnsi="Times New Roman" w:cs="Times New Roman"/>
          <w:sz w:val="28"/>
          <w:szCs w:val="28"/>
        </w:rPr>
        <w:br/>
      </w:r>
      <w:bookmarkStart w:id="12" w:name="P0075"/>
      <w:bookmarkEnd w:id="12"/>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9. Порядок проведения собрания в очной форме</w:t>
      </w:r>
    </w:p>
    <w:p w:rsidR="00926B21" w:rsidRDefault="00926B21" w:rsidP="00850AE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00850AE3">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rPr>
        <w:t>1. 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Исполнительным комитетом Поселения. Список граждан, принявших участие в собрании, является неотъемлемой частью протокола собрания.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Собрание открывается представителем инициатора проекта. Для ведения собрания избираются председатель и секретарь.</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 протоколе собрания указываются: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место и время проведения собрания;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число граждан, принявших участие в собрании;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председателе и секретаре собрания с указанием их места жительства;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повестка дня собрания, содержание выступлений;</w:t>
      </w:r>
    </w:p>
    <w:p w:rsidR="00850AE3"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-принятые решения по вопросам повестки дня.</w:t>
      </w:r>
    </w:p>
    <w:p w:rsidR="00850AE3" w:rsidRDefault="00850AE3" w:rsidP="00926B21">
      <w:pPr>
        <w:shd w:val="clear" w:color="auto" w:fill="FFFFFF"/>
        <w:spacing w:after="0" w:line="240" w:lineRule="auto"/>
        <w:ind w:firstLine="480"/>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bookmarkStart w:id="13" w:name="P0082"/>
      <w:bookmarkEnd w:id="13"/>
    </w:p>
    <w:p w:rsidR="00850AE3"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10. Порядок проведения собрания</w:t>
      </w:r>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в очно-заочной форме</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 xml:space="preserve">1. В случае проведения собрания в очно-заочной форме очное обсуждение вопросов повестки дня и принятие решений по вопросам, поставленным на голосование, осуществляется в порядке, </w:t>
      </w:r>
      <w:r w:rsidRPr="0060393E">
        <w:rPr>
          <w:rFonts w:ascii="Times New Roman" w:eastAsia="Times New Roman" w:hAnsi="Times New Roman" w:cs="Times New Roman"/>
          <w:sz w:val="28"/>
          <w:szCs w:val="28"/>
        </w:rPr>
        <w:t>установленном </w:t>
      </w:r>
      <w:hyperlink r:id="rId10" w:history="1">
        <w:r w:rsidRPr="0060393E">
          <w:rPr>
            <w:rStyle w:val="a3"/>
            <w:rFonts w:ascii="Times New Roman" w:eastAsia="Times New Roman" w:hAnsi="Times New Roman" w:cs="Times New Roman"/>
            <w:sz w:val="28"/>
            <w:szCs w:val="28"/>
            <w:u w:val="none"/>
          </w:rPr>
          <w:t>статьей 9</w:t>
        </w:r>
      </w:hyperlink>
      <w:r>
        <w:rPr>
          <w:rFonts w:ascii="Times New Roman" w:eastAsia="Times New Roman" w:hAnsi="Times New Roman" w:cs="Times New Roman"/>
          <w:sz w:val="28"/>
          <w:szCs w:val="28"/>
        </w:rPr>
        <w:t> настоящего Порядка.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Лица, не принимавшие участия в очном обсуждении, вправе направить в место или по адресу, которые указаны в сообщении о проведении собрания, оформленные в письменной форме решения по вопросам, поставленным на голосование. Примерная форма решения утверждается Исполнительным комитетом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Принявшими участие в собрании, проводимом в очно-заочной форме, считаются лица, принимавшие участия в очном обсуждении, а также лица, решения которых получены до даты окончания их приема.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случае проведения собрания в очно-заочной форме с использованием специализированного сайта размещение сообщения о проведении собрания и голосование лиц, не принимавших участия в очном обсуждении, по вопросам повестки дня проводится на указанном сайте.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Голосование по вопросам повестки дня собрания с использованием специализированного сайта осуществляется жителями территории, на которой проводится собрание, лично путем указания решения по каждому вопросу повестки дня, выраженного формулировками "за", "против" или "воздержался" в электронной форме. Принявшими участие в голосовании с использованием специализированного сайта считаются жители, проголосовавшие в электронной форме до даты и времени окончания голосования. Идентификация жителей осуществляется с использованием учетной записи единой системы идентификации и аутентификации. Голосование проводится без перерыва с даты и времени его начала и до даты и времени его окончания.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Результаты голосования с использованием специализированного сайта формируются в форме протокола и размещаются на сайте в течение одного дня после окончания такого голосования. Заверенный протокол голосования Исполнительный комитет Поселения направляет инициатору проекта в течение трех дней после их формирования. Указанный протокол является неотъемлемой частью протокола собрания.</w:t>
      </w:r>
    </w:p>
    <w:p w:rsidR="00926B21" w:rsidRP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При проведении голосования должно быть получено согласие каждого жителя, участвующего в собрании, на обработку его персональных данных, оформляемое в соответствии с требованиями, установленными </w:t>
      </w:r>
      <w:hyperlink r:id="rId11" w:history="1">
        <w:r w:rsidRPr="0060393E">
          <w:rPr>
            <w:rStyle w:val="a3"/>
            <w:rFonts w:ascii="Times New Roman" w:eastAsia="Times New Roman" w:hAnsi="Times New Roman" w:cs="Times New Roman"/>
            <w:sz w:val="28"/>
            <w:szCs w:val="28"/>
            <w:u w:val="none"/>
          </w:rPr>
          <w:t>статьей 9 Федерального закона "О персональных данных"</w:t>
        </w:r>
      </w:hyperlink>
      <w:r w:rsidRPr="0060393E">
        <w:rPr>
          <w:rFonts w:ascii="Times New Roman" w:eastAsia="Times New Roman" w:hAnsi="Times New Roman" w:cs="Times New Roman"/>
          <w:sz w:val="28"/>
          <w:szCs w:val="28"/>
        </w:rPr>
        <w:t>.</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После завершения голосования путем опроса или с использованием специализированного сайта секретарь изготавливает протокол собрания, который подписывается секретарем и председателем собрания.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В протоколе собрания, проводимого в очно-заочной форме, указываются: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место и время проведения очного обсуждения;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 заочного голосования, даты и время его начала и окончания;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число граждан, принявших участие в собрании;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председателе и секретаре собрания с указанием их места жительства;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повестка дня собрания, содержание выступлений на очном обсуждении;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принятые решения по вопросам повестки дня и результаты голосования по ним.</w:t>
      </w:r>
      <w:r>
        <w:rPr>
          <w:rFonts w:ascii="Times New Roman" w:eastAsia="Times New Roman" w:hAnsi="Times New Roman" w:cs="Times New Roman"/>
          <w:sz w:val="28"/>
          <w:szCs w:val="28"/>
        </w:rPr>
        <w:br/>
      </w:r>
      <w:bookmarkStart w:id="14" w:name="P0093"/>
      <w:bookmarkEnd w:id="14"/>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11. Проведение конференции граждан по вопросам выдвижения инициативных проектов</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 случае,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Конференция проводится в порядке, </w:t>
      </w:r>
      <w:r w:rsidRPr="0060393E">
        <w:rPr>
          <w:rFonts w:ascii="Times New Roman" w:eastAsia="Times New Roman" w:hAnsi="Times New Roman" w:cs="Times New Roman"/>
          <w:sz w:val="28"/>
          <w:szCs w:val="28"/>
        </w:rPr>
        <w:t>установленном </w:t>
      </w:r>
      <w:hyperlink r:id="rId12" w:history="1">
        <w:r w:rsidRPr="0060393E">
          <w:rPr>
            <w:rStyle w:val="a3"/>
            <w:rFonts w:ascii="Times New Roman" w:eastAsia="Times New Roman" w:hAnsi="Times New Roman" w:cs="Times New Roman"/>
            <w:sz w:val="28"/>
            <w:szCs w:val="28"/>
            <w:u w:val="none"/>
          </w:rPr>
          <w:t>статьями 7</w:t>
        </w:r>
      </w:hyperlink>
      <w:r>
        <w:rPr>
          <w:rFonts w:ascii="Times New Roman" w:eastAsia="Times New Roman" w:hAnsi="Times New Roman" w:cs="Times New Roman"/>
          <w:sz w:val="28"/>
          <w:szCs w:val="28"/>
        </w:rPr>
        <w:t>-10 настоящего Порядка с учетом особенностей, определенных настоящей статьей.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 решении инициатора проекта о проведении конференции наряду с положениями, предусмотренными частью </w:t>
      </w:r>
      <w:r w:rsidRPr="0060393E">
        <w:rPr>
          <w:rFonts w:ascii="Times New Roman" w:eastAsia="Times New Roman" w:hAnsi="Times New Roman" w:cs="Times New Roman"/>
          <w:sz w:val="28"/>
          <w:szCs w:val="28"/>
        </w:rPr>
        <w:t>1 </w:t>
      </w:r>
      <w:hyperlink r:id="rId13" w:history="1">
        <w:r w:rsidRPr="0060393E">
          <w:rPr>
            <w:rStyle w:val="a3"/>
            <w:rFonts w:ascii="Times New Roman" w:eastAsia="Times New Roman" w:hAnsi="Times New Roman" w:cs="Times New Roman"/>
            <w:sz w:val="28"/>
            <w:szCs w:val="28"/>
            <w:u w:val="none"/>
          </w:rPr>
          <w:t>статьи 8</w:t>
        </w:r>
      </w:hyperlink>
      <w:r>
        <w:rPr>
          <w:rFonts w:ascii="Times New Roman" w:eastAsia="Times New Roman" w:hAnsi="Times New Roman" w:cs="Times New Roman"/>
          <w:sz w:val="28"/>
          <w:szCs w:val="28"/>
        </w:rPr>
        <w:t> настоящего Порядка, должны быть указаны:</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норма представительства для избрания делегатов, которая не может быть менее 1 делегата от 100 жителей территории, достигших 16-летнего возраста;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сроки и порядок проведения собраний для избрания делегатов.</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Неотъемлемой частью протокола конференции являются протоколы собраний об избрании делегатов.</w:t>
      </w:r>
    </w:p>
    <w:p w:rsidR="00926B21" w:rsidRDefault="00926B21" w:rsidP="00850AE3">
      <w:pPr>
        <w:shd w:val="clear" w:color="auto" w:fill="FFFFFF"/>
        <w:spacing w:after="0" w:line="240" w:lineRule="auto"/>
        <w:ind w:firstLine="480"/>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br/>
      </w:r>
      <w:bookmarkStart w:id="15" w:name="P009B"/>
      <w:bookmarkEnd w:id="15"/>
      <w:r>
        <w:rPr>
          <w:rFonts w:ascii="Times New Roman" w:eastAsia="Times New Roman" w:hAnsi="Times New Roman" w:cs="Times New Roman"/>
          <w:b/>
          <w:bCs/>
          <w:sz w:val="28"/>
          <w:szCs w:val="28"/>
        </w:rPr>
        <w:t>Статья 12. Сбор подписей граждан в поддержку инициативных проектов</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Сбор подписей граждан в поддержку инициативных проектов (далее - сбор подписей) проводится инициатором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Число подписей в поддержку инициативных проектов, включая подписи членов инициативной группы, должно составлять не менее 25 человек.</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Сбор подписей осуществляется в следующем порядке;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подписи собираются посредством их внесения в подписной лист, форма которого утверждается Исполнительным комитетом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подписном листе указывается инициативный проект, в поддержку которого осуществляется сбор подписей;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житель вправе ставить подпись в поддержку одного и того же инициативного проекта только один раз;</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каждый подписной лист должен быть заверен подписями представителя инициатора проекта, осуществляющего сбор подписей. При заверении подписного листа представитель инициатора проекта, осуществляющий сбор подписей, собственноручно указывает свои фамилию, имя и отчество, дату </w:t>
      </w:r>
      <w:r>
        <w:rPr>
          <w:rFonts w:ascii="Times New Roman" w:eastAsia="Times New Roman" w:hAnsi="Times New Roman" w:cs="Times New Roman"/>
          <w:sz w:val="28"/>
          <w:szCs w:val="28"/>
        </w:rPr>
        <w:lastRenderedPageBreak/>
        <w:t>рождения, адрес места жительства, а также ставит свою подпись и дату ее внесения;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Pr>
          <w:rFonts w:ascii="Times New Roman" w:eastAsia="Times New Roman" w:hAnsi="Times New Roman" w:cs="Times New Roman"/>
          <w:sz w:val="28"/>
          <w:szCs w:val="28"/>
        </w:rPr>
        <w:t>заверительные</w:t>
      </w:r>
      <w:proofErr w:type="spellEnd"/>
      <w:r>
        <w:rPr>
          <w:rFonts w:ascii="Times New Roman" w:eastAsia="Times New Roman" w:hAnsi="Times New Roman" w:cs="Times New Roman"/>
          <w:sz w:val="28"/>
          <w:szCs w:val="28"/>
        </w:rPr>
        <w:t xml:space="preserve"> подписи и сведения о представителе инициатора проекта, осуществляющем сбор подписей, ставятся на оборотной стороне подписного листа непосредственно после последней подписи жителя;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w:t>
      </w:r>
      <w:hyperlink r:id="rId14" w:history="1">
        <w:r w:rsidRPr="0060393E">
          <w:rPr>
            <w:rStyle w:val="a3"/>
            <w:rFonts w:ascii="Times New Roman" w:eastAsia="Times New Roman" w:hAnsi="Times New Roman" w:cs="Times New Roman"/>
            <w:sz w:val="28"/>
            <w:szCs w:val="28"/>
            <w:u w:val="none"/>
          </w:rPr>
          <w:t>статьей 9 Федерального закона "О персональных данных"</w:t>
        </w:r>
      </w:hyperlink>
      <w:r w:rsidRPr="0060393E">
        <w:rPr>
          <w:rFonts w:ascii="Times New Roman" w:eastAsia="Times New Roman" w:hAnsi="Times New Roman" w:cs="Times New Roman"/>
          <w:sz w:val="28"/>
          <w:szCs w:val="28"/>
        </w:rPr>
        <w:t>.</w:t>
      </w:r>
      <w:r w:rsidRPr="0060393E">
        <w:rPr>
          <w:rFonts w:ascii="Times New Roman" w:eastAsia="Times New Roman" w:hAnsi="Times New Roman" w:cs="Times New Roman"/>
          <w:sz w:val="28"/>
          <w:szCs w:val="28"/>
        </w:rPr>
        <w:br/>
      </w:r>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bookmarkStart w:id="16" w:name="P00A7"/>
      <w:bookmarkEnd w:id="16"/>
      <w:r>
        <w:rPr>
          <w:rFonts w:ascii="Times New Roman" w:eastAsia="Times New Roman" w:hAnsi="Times New Roman" w:cs="Times New Roman"/>
          <w:b/>
          <w:bCs/>
          <w:sz w:val="28"/>
          <w:szCs w:val="28"/>
        </w:rPr>
        <w:t>Статья 13. Проведение опроса граждан для выявления их мнения о поддержке данного инициативного проекта</w:t>
      </w:r>
    </w:p>
    <w:p w:rsidR="00926B21" w:rsidRDefault="00926B21" w:rsidP="00926B21">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1. Опрос граждан для выявления их мнения о поддержке данного инициативного проекта (далее - опрос) проводится по инициативе жителей Поселения или его части, в которых предлагается реализовать инициативный проект, в следующих случаях:</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инициативный проект предлагается реализовывать в интересах населения Поселения в целом;</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-инициативный проект предлагается реализовывать в интересах жителей части Поселения, численность которых превышает 1000 человек.</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Для назначения опроса инициатор проекта направляет в Совет Поселения заявление, в котором указываются;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инициативный проект, в отношении которого предлагается провести опрос;</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предложения инициатора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 дате и сроках проведения опроса;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о формулировке вопроса (вопросов), предлагаемого (предлагаемых) при проведении опроса;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 методике проведения опроса;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о минимальной численности жителей муниципального образования, участвующих в опросе;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w:t>
      </w:r>
      <w:hyperlink r:id="rId15" w:history="1">
        <w:r w:rsidRPr="0060393E">
          <w:rPr>
            <w:rStyle w:val="a3"/>
            <w:rFonts w:ascii="Times New Roman" w:eastAsia="Times New Roman" w:hAnsi="Times New Roman" w:cs="Times New Roman"/>
            <w:sz w:val="28"/>
            <w:szCs w:val="28"/>
            <w:u w:val="none"/>
          </w:rPr>
          <w:t>статьи 4</w:t>
        </w:r>
      </w:hyperlink>
      <w:r>
        <w:rPr>
          <w:rFonts w:ascii="Times New Roman" w:eastAsia="Times New Roman" w:hAnsi="Times New Roman" w:cs="Times New Roman"/>
          <w:sz w:val="28"/>
          <w:szCs w:val="28"/>
        </w:rPr>
        <w:t> настоящего Порядка, заявление подписывается уполномоченным лицом инициатора проекта и не менее чем 10 жителями Поселения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r>
        <w:rPr>
          <w:rFonts w:ascii="Times New Roman" w:eastAsia="Times New Roman" w:hAnsi="Times New Roman" w:cs="Times New Roman"/>
          <w:sz w:val="28"/>
          <w:szCs w:val="28"/>
        </w:rPr>
        <w:br/>
        <w:t xml:space="preserve">4. Совет Поселения не позднее 30 дней со дня поступления заявления </w:t>
      </w:r>
      <w:r>
        <w:rPr>
          <w:rFonts w:ascii="Times New Roman" w:eastAsia="Times New Roman" w:hAnsi="Times New Roman" w:cs="Times New Roman"/>
          <w:sz w:val="28"/>
          <w:szCs w:val="28"/>
        </w:rPr>
        <w:lastRenderedPageBreak/>
        <w:t>рассматривает его и принимает решение о назначении опроса или об отказе в назначении опроса.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Основанием отказа в назначении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Поселения, участвовавших в выдвижении инициативы.</w:t>
      </w:r>
    </w:p>
    <w:p w:rsidR="00926B21" w:rsidRP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Опрос граждан по вопросам выдвижения инициативных проектов проводится в порядке, установленном нормативным правовым актом Поселения, в соответствии с частью 4 </w:t>
      </w:r>
      <w:hyperlink r:id="rId16" w:history="1">
        <w:r w:rsidRPr="0060393E">
          <w:rPr>
            <w:rStyle w:val="a3"/>
            <w:rFonts w:ascii="Times New Roman" w:eastAsia="Times New Roman" w:hAnsi="Times New Roman" w:cs="Times New Roman"/>
            <w:sz w:val="28"/>
            <w:szCs w:val="28"/>
            <w:u w:val="none"/>
          </w:rPr>
          <w:t>статьи 31 Федерального закона от 06 октября 2003 года N 131-ФЗ "Об общих принципах организации местного самоуправления в Российской Федерации"</w:t>
        </w:r>
      </w:hyperlink>
      <w:r w:rsidRPr="0060393E">
        <w:rPr>
          <w:rFonts w:ascii="Times New Roman" w:eastAsia="Times New Roman" w:hAnsi="Times New Roman" w:cs="Times New Roman"/>
          <w:sz w:val="28"/>
          <w:szCs w:val="28"/>
        </w:rPr>
        <w:t>.</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В опросе участвуют жители Поселения или его части, в которых предлагается реализовать инициативный проект, достигшие 16- летнего возраста.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Результаты опроса Исполнительный комитет Поселения доводит до сведения инициатора проекта не позднее 3 рабочих дней после их подведения.</w:t>
      </w:r>
      <w:r>
        <w:rPr>
          <w:rFonts w:ascii="Times New Roman" w:eastAsia="Times New Roman" w:hAnsi="Times New Roman" w:cs="Times New Roman"/>
          <w:sz w:val="28"/>
          <w:szCs w:val="28"/>
        </w:rPr>
        <w:br/>
      </w:r>
      <w:bookmarkStart w:id="17" w:name="P00BA"/>
      <w:bookmarkEnd w:id="17"/>
    </w:p>
    <w:p w:rsidR="00926B21" w:rsidRDefault="00926B21" w:rsidP="00926B21">
      <w:pPr>
        <w:shd w:val="clear" w:color="auto" w:fill="FFFFFF"/>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Глава 3. Внесение и рассмотрение инициативных проектов</w:t>
      </w:r>
      <w:bookmarkStart w:id="18" w:name="P00BC"/>
      <w:bookmarkEnd w:id="18"/>
    </w:p>
    <w:p w:rsidR="00926B21" w:rsidRDefault="00926B21" w:rsidP="00926B21">
      <w:pPr>
        <w:shd w:val="clear" w:color="auto" w:fill="FFFFFF"/>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14. Внесение инициативных проектов в Исполнительный комитет Поселения</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1. При внесении инициативного проекта в Исполнительный комитет Поселения представляются: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описание проекта на бумажном носителе и в электронной форме которому могут прилагаться графические и (или) табличные материалы;</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протокол создания инициативной группы или иные документы в соответствии с частями 4, </w:t>
      </w:r>
      <w:r w:rsidRPr="0060393E">
        <w:rPr>
          <w:rFonts w:ascii="Times New Roman" w:eastAsia="Times New Roman" w:hAnsi="Times New Roman" w:cs="Times New Roman"/>
          <w:sz w:val="28"/>
          <w:szCs w:val="28"/>
        </w:rPr>
        <w:t>5 </w:t>
      </w:r>
      <w:hyperlink r:id="rId17" w:history="1">
        <w:r w:rsidRPr="0060393E">
          <w:rPr>
            <w:rStyle w:val="a3"/>
            <w:rFonts w:ascii="Times New Roman" w:eastAsia="Times New Roman" w:hAnsi="Times New Roman" w:cs="Times New Roman"/>
            <w:sz w:val="28"/>
            <w:szCs w:val="28"/>
            <w:u w:val="none"/>
          </w:rPr>
          <w:t>статьи 4 настоящего Положения</w:t>
        </w:r>
      </w:hyperlink>
      <w:r>
        <w:rPr>
          <w:rFonts w:ascii="Times New Roman" w:eastAsia="Times New Roman" w:hAnsi="Times New Roman" w:cs="Times New Roman"/>
          <w:sz w:val="28"/>
          <w:szCs w:val="28"/>
        </w:rPr>
        <w:t>, а также решение инициатора проекта об определении лиц, уполномоченных от его имени взаимодействовать с Исполнительным комитетом Поселения при рассмотрении и реализации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Документы, указанные в части 1 настоящей статьи, представляются в Исполнительный комитет Поселения непосредственно лицом, уполномоченным инициатором проекта взаимодействовать с Исполнительным комитетом Поселения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Датой внесения проекта является день получения документов, указанных в части 1 настоящей статьи Исполнительным комитетом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В случае, если документы представляются в Исполнительный комитет Поселения непосредственно лицом, уполномоченным инициатором проекта взаимодействовать с Исполнительным комитетом Поселения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Поселения. Расписка должна быть выдана в день </w:t>
      </w:r>
      <w:r>
        <w:rPr>
          <w:rFonts w:ascii="Times New Roman" w:eastAsia="Times New Roman" w:hAnsi="Times New Roman" w:cs="Times New Roman"/>
          <w:sz w:val="28"/>
          <w:szCs w:val="28"/>
        </w:rPr>
        <w:lastRenderedPageBreak/>
        <w:t>получения документов Исполнительным комитетом Поселения.</w:t>
      </w:r>
      <w:r>
        <w:rPr>
          <w:rFonts w:ascii="Times New Roman" w:eastAsia="Times New Roman" w:hAnsi="Times New Roman" w:cs="Times New Roman"/>
          <w:sz w:val="28"/>
          <w:szCs w:val="28"/>
        </w:rPr>
        <w:br/>
      </w:r>
      <w:bookmarkStart w:id="19" w:name="P00C5"/>
      <w:bookmarkEnd w:id="19"/>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15. Комиссия по рассмотрению инициативных проектов</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 xml:space="preserve">      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Численность комиссии составляет 5 человек.</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Персональный состав комиссии определяется постановлением Исполнительного комитета Поселения. Половина от общего числа членов комиссии назначается на основе предложений Совета Поселения.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Председатель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организует работу комиссии, руководит ее деятельностью;</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формирует проект повестки дня очередного заседания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дает поручения членам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председательствует на заседаниях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Заместитель председателя конкурсной комиссии исполняет обязанности председателя конкурсной комиссии в случае его временного отсутствия.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Секретарь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осуществляет информационное и документационное обеспечение деятельности комиссии, в том числе подготовку к заседанию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ведет протоколы заседаний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Член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участвует в работе комиссии, в том числе в заседаниях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вносит предложения по вопросам работы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знакомится с документами и материалами, рассматриваемыми на заседаниях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задает вопросы участникам заседания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голосует на заседаниях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Основной формой работы комиссии являются заседания.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Заседание комиссии считается правомочным при условии присутствия на нем не менее половины ее членов.</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Обсуждение проекта и принятие комиссией решений производится без участия инициатора проекта и иных приглашенных лиц.</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Члены комиссии обладают равными правами при обсуждении вопросов о принятии решений.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В случае несогласия с принятым комиссией решением член комиссии излагает письменно свое мнение, которое подлежит приобщению к протоколу заседания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Секретарь комиссии не позднее одного рабочего дня, следующего за днем подписания протокола заседания комиссии, направляет его руководителю Исполнительного комитета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Организационно-техническое обеспечение деятельности комиссии осуществляет Исполнительный комитет Поселения.</w:t>
      </w:r>
      <w:r>
        <w:rPr>
          <w:rFonts w:ascii="Times New Roman" w:eastAsia="Times New Roman" w:hAnsi="Times New Roman" w:cs="Times New Roman"/>
          <w:sz w:val="28"/>
          <w:szCs w:val="28"/>
        </w:rPr>
        <w:br/>
      </w:r>
      <w:bookmarkStart w:id="20" w:name="P00E6"/>
      <w:bookmarkEnd w:id="20"/>
    </w:p>
    <w:p w:rsidR="00926B21" w:rsidRDefault="00926B21" w:rsidP="00926B21">
      <w:pPr>
        <w:shd w:val="clear" w:color="auto" w:fill="FFFFFF"/>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16. Порядок рассмотрения инициативного проекта Исполнительным комитетом Поселения</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 xml:space="preserve">       1. Инициативный проект рассматривается Исполнительным комитетом Поселения в течение 30 дней со дня его внесения.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Информация о внесении инициативного проекта в Исполнительный комитет Поселения подлежит опубликованию (обнародованию) на "Официальном портале правовой информации Республики Татарстан" по веб-адресу: http://pravo.tatarstan.ru и размещению на сайте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в информационно-телекоммуникационной сети Интернет по веб-адресу: http://</w:t>
      </w:r>
      <w:proofErr w:type="spellStart"/>
      <w:r>
        <w:rPr>
          <w:rFonts w:ascii="Times New Roman" w:eastAsia="Times New Roman" w:hAnsi="Times New Roman" w:cs="Times New Roman"/>
          <w:sz w:val="28"/>
          <w:szCs w:val="28"/>
          <w:lang w:val="en-US"/>
        </w:rPr>
        <w:t>kaybici</w:t>
      </w:r>
      <w:proofErr w:type="spellEnd"/>
      <w:r>
        <w:rPr>
          <w:rFonts w:ascii="Times New Roman" w:eastAsia="Times New Roman" w:hAnsi="Times New Roman" w:cs="Times New Roman"/>
          <w:sz w:val="28"/>
          <w:szCs w:val="28"/>
        </w:rPr>
        <w:t>.tatarstan.ru в течение трех рабочих дней со дня внесения инициативного проекта в Исполнительный комитет Поселения и должна содержать сведения, указанные в части 2 </w:t>
      </w:r>
      <w:hyperlink r:id="rId18" w:history="1">
        <w:r w:rsidRPr="0060393E">
          <w:rPr>
            <w:rStyle w:val="a3"/>
            <w:rFonts w:ascii="Times New Roman" w:eastAsia="Times New Roman" w:hAnsi="Times New Roman" w:cs="Times New Roman"/>
            <w:sz w:val="28"/>
            <w:szCs w:val="28"/>
            <w:u w:val="none"/>
          </w:rPr>
          <w:t>статьи 2</w:t>
        </w:r>
      </w:hyperlink>
      <w:r>
        <w:rPr>
          <w:rFonts w:ascii="Times New Roman" w:eastAsia="Times New Roman" w:hAnsi="Times New Roman" w:cs="Times New Roman"/>
          <w:sz w:val="28"/>
          <w:szCs w:val="28"/>
        </w:rPr>
        <w:t> настоящего Порядка,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Срок представления замечаний и предложений по инициативному проекту составляет семь рабочих дней. Свои замечания и предложения направляют жители Поселения, достигшие 16-летнего возраста. Замечания и предложения представляются в Исполнительный комитет Поселения жителем непосредственно или направляются почтовым отправлением.</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Обобщение замечаний и предложений по инициативному проекту осуществляет комиссия.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 результатам рассмотрения инициативного проекта комиссия рекомендует руководителю Исполнительного комитета Поселения принять одно из решений, указанных в части 7 настоящей статьи. В решении комиссии могут также содержаться рекомендации по доработке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комиссия рекомендует руководителю Исполнительного комитета Поселения организовать проведение конкурсного отбора.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Конкурсный отбор организуется в соответствии со </w:t>
      </w:r>
      <w:hyperlink r:id="rId19" w:history="1">
        <w:r w:rsidRPr="0060393E">
          <w:rPr>
            <w:rStyle w:val="a3"/>
            <w:rFonts w:ascii="Times New Roman" w:eastAsia="Times New Roman" w:hAnsi="Times New Roman" w:cs="Times New Roman"/>
            <w:sz w:val="28"/>
            <w:szCs w:val="28"/>
            <w:u w:val="none"/>
          </w:rPr>
          <w:t>статьей 17</w:t>
        </w:r>
      </w:hyperlink>
      <w:r>
        <w:rPr>
          <w:rFonts w:ascii="Times New Roman" w:eastAsia="Times New Roman" w:hAnsi="Times New Roman" w:cs="Times New Roman"/>
          <w:sz w:val="28"/>
          <w:szCs w:val="28"/>
        </w:rPr>
        <w:t>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 учетом рекомендации комиссии или по результатам конкурсного отбора руководитель Исполнительного комитета Поселения принимает одно из следующих решений: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отказать в поддержке инициативного проекта и вернуть его инициаторам проекта с указанием причин отказа в поддержке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Руководитель Исполнительного комитета Поселения принимает решение об отказе в поддержке инициативного проекта в одном из следующих случаев:</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несоблюдение установленного порядка внесения инициативного проекта и его рассмотрения;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невозможность реализации инициативного проекта ввиду отсутствия у органов местного самоуправления необходимых полномочий и прав;</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возможности решения описанной в инициативном проекте проблемы более эффективным способом;</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признание инициативного проекта не прошедшим конкурсный отбор.</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Решение по результатам рассмотрения проекта направляется инициатору проекта не позднее трех дней после дня его принятия.</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Исполнительный комитет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Поселения,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w:t>
      </w:r>
      <w:r w:rsidRPr="0060393E">
        <w:rPr>
          <w:rFonts w:ascii="Times New Roman" w:eastAsia="Times New Roman" w:hAnsi="Times New Roman" w:cs="Times New Roman"/>
          <w:sz w:val="28"/>
          <w:szCs w:val="28"/>
        </w:rPr>
        <w:t>со </w:t>
      </w:r>
      <w:hyperlink r:id="rId20" w:history="1">
        <w:r w:rsidRPr="0060393E">
          <w:rPr>
            <w:rStyle w:val="a3"/>
            <w:rFonts w:ascii="Times New Roman" w:eastAsia="Times New Roman" w:hAnsi="Times New Roman" w:cs="Times New Roman"/>
            <w:sz w:val="28"/>
            <w:szCs w:val="28"/>
            <w:u w:val="none"/>
          </w:rPr>
          <w:t>статьей 15</w:t>
        </w:r>
      </w:hyperlink>
      <w:r>
        <w:rPr>
          <w:rFonts w:ascii="Times New Roman" w:eastAsia="Times New Roman" w:hAnsi="Times New Roman" w:cs="Times New Roman"/>
          <w:sz w:val="28"/>
          <w:szCs w:val="28"/>
        </w:rPr>
        <w:t> настоящего Порядка и настоящей статьей.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bookmarkStart w:id="21" w:name="P00FB"/>
      <w:bookmarkEnd w:id="21"/>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17. Конкурсный отбор инициативных проектов</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Конкурсный отбор осуществляет комиссия.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Критериями конкурсного отбора являются:</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степень участия населения в определении проблемы, на решение которой направлен инициативный проект, и в его реализации;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социальная эффективность от реализации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Критерии конкурсного отбора, их значения, соответствующие им баллы и весовые коэффициенты установлены в </w:t>
      </w:r>
      <w:hyperlink r:id="rId21" w:history="1">
        <w:r w:rsidRPr="0060393E">
          <w:rPr>
            <w:rStyle w:val="a3"/>
            <w:rFonts w:ascii="Times New Roman" w:eastAsia="Times New Roman" w:hAnsi="Times New Roman" w:cs="Times New Roman"/>
            <w:sz w:val="28"/>
            <w:szCs w:val="28"/>
            <w:u w:val="none"/>
          </w:rPr>
          <w:t>приложении</w:t>
        </w:r>
      </w:hyperlink>
      <w:r>
        <w:rPr>
          <w:rFonts w:ascii="Times New Roman" w:eastAsia="Times New Roman" w:hAnsi="Times New Roman" w:cs="Times New Roman"/>
          <w:sz w:val="28"/>
          <w:szCs w:val="28"/>
        </w:rPr>
        <w:t> к настоящему Порядку (далее - критерии).</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Конкурсный отбор осуществляется на заседании комиссии, проводимом в соответствии со </w:t>
      </w:r>
      <w:hyperlink r:id="rId22" w:history="1">
        <w:r w:rsidRPr="0060393E">
          <w:rPr>
            <w:rStyle w:val="a3"/>
            <w:rFonts w:ascii="Times New Roman" w:eastAsia="Times New Roman" w:hAnsi="Times New Roman" w:cs="Times New Roman"/>
            <w:sz w:val="28"/>
            <w:szCs w:val="28"/>
            <w:u w:val="none"/>
          </w:rPr>
          <w:t>статьей 15</w:t>
        </w:r>
      </w:hyperlink>
      <w:r w:rsidRPr="0060393E">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Порядка.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Комиссия осуществляет оценку инициативных проектов на основе критериев для выявления инициативных проектов, прошедших конкурсный отбор.</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Прошедшими конкурсный отбор объявляется инициативный проект (два, три инициативных проекта и т.п.), получивший максимальный суммарный балл по всем критериям.</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jc w:val="center"/>
        <w:rPr>
          <w:rFonts w:ascii="Times New Roman" w:eastAsia="Times New Roman" w:hAnsi="Times New Roman" w:cs="Times New Roman"/>
          <w:sz w:val="28"/>
          <w:szCs w:val="28"/>
        </w:rPr>
      </w:pPr>
      <w:bookmarkStart w:id="22" w:name="P0106"/>
      <w:bookmarkEnd w:id="22"/>
      <w:r>
        <w:rPr>
          <w:rFonts w:ascii="Times New Roman" w:eastAsia="Times New Roman" w:hAnsi="Times New Roman" w:cs="Times New Roman"/>
          <w:b/>
          <w:bCs/>
          <w:sz w:val="28"/>
          <w:szCs w:val="28"/>
        </w:rPr>
        <w:t>Статья 18. Постановление Исполнительного комитета Поселения о реализации инициативного проекта</w:t>
      </w:r>
      <w:r>
        <w:rPr>
          <w:rFonts w:ascii="Times New Roman" w:eastAsia="Times New Roman" w:hAnsi="Times New Roman" w:cs="Times New Roman"/>
          <w:sz w:val="28"/>
          <w:szCs w:val="28"/>
        </w:rPr>
        <w:br/>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реализации инициативного проекта руководитель Исполнительного комитета Поселения издает постановление.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Постановление о реализации инициативного проекта должно содержать:</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направление расходования средств бюджета Поселения (строительство, реконструкция, приобретение, проведение мероприятия (мероприятий), иное);</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наименование главного распорядителя средств бюджета Поселения, выделяемых на реализацию инициативного проекта;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наименование заказчика, застройщика;</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срок ввода в эксплуатацию (приобретения) объекта, реализации мероприятия (мероприятий);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bookmarkStart w:id="23" w:name="P0111"/>
      <w:bookmarkEnd w:id="23"/>
    </w:p>
    <w:p w:rsidR="00926B21" w:rsidRDefault="00926B21" w:rsidP="00926B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Статья 19. Порядок опубликования (обнародования) и размещения в информационно-коммуникационной сети "Интернет" информации об инициативном проекте</w:t>
      </w:r>
    </w:p>
    <w:p w:rsidR="00926B21" w:rsidRDefault="00926B21" w:rsidP="00926B21">
      <w:pPr>
        <w:shd w:val="clear" w:color="auto" w:fill="FFFFFF"/>
        <w:spacing w:after="0" w:line="240" w:lineRule="auto"/>
        <w:jc w:val="both"/>
        <w:rPr>
          <w:rFonts w:ascii="Times New Roman" w:eastAsia="Times New Roman" w:hAnsi="Times New Roman" w:cs="Times New Roman"/>
          <w:sz w:val="28"/>
          <w:szCs w:val="28"/>
        </w:rPr>
      </w:pP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на "Официальном портале правовой информации Республики Татарстан" по веб-адресу: http://pravo.tatarstan.ru и размещению на официальном сайте </w:t>
      </w:r>
      <w:proofErr w:type="spellStart"/>
      <w:r>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муниципального района в информационно-телекоммуникационной сети Интернет по веб-адресу: http://</w:t>
      </w:r>
      <w:proofErr w:type="spellStart"/>
      <w:r>
        <w:rPr>
          <w:rFonts w:ascii="Times New Roman" w:eastAsia="Times New Roman" w:hAnsi="Times New Roman" w:cs="Times New Roman"/>
          <w:sz w:val="28"/>
          <w:szCs w:val="28"/>
          <w:lang w:val="en-US"/>
        </w:rPr>
        <w:t>kaybici</w:t>
      </w:r>
      <w:proofErr w:type="spellEnd"/>
      <w:r>
        <w:rPr>
          <w:rFonts w:ascii="Times New Roman" w:eastAsia="Times New Roman" w:hAnsi="Times New Roman" w:cs="Times New Roman"/>
          <w:sz w:val="28"/>
          <w:szCs w:val="28"/>
        </w:rPr>
        <w:t>.tatarstan.ru.</w:t>
      </w:r>
    </w:p>
    <w:p w:rsidR="0060393E"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Отчет Исполнительного комитета Поселения об итогах реализации инициативного проекта подлежит опубликованию (обнародованию) на "Официальном портале правовой информации Республики Татарстан" по веб-адресу: http://pravo.tatarstan.ru и размещению на официальном сайте Муниципального образования в информационно-телекоммуникационной сети "Интернет" http://</w:t>
      </w:r>
      <w:proofErr w:type="spellStart"/>
      <w:r>
        <w:rPr>
          <w:rFonts w:ascii="Times New Roman" w:eastAsia="Times New Roman" w:hAnsi="Times New Roman" w:cs="Times New Roman"/>
          <w:sz w:val="28"/>
          <w:szCs w:val="28"/>
          <w:lang w:val="en-US"/>
        </w:rPr>
        <w:t>kaybici</w:t>
      </w:r>
      <w:proofErr w:type="spellEnd"/>
      <w:r>
        <w:rPr>
          <w:rFonts w:ascii="Times New Roman" w:eastAsia="Times New Roman" w:hAnsi="Times New Roman" w:cs="Times New Roman"/>
          <w:sz w:val="28"/>
          <w:szCs w:val="28"/>
        </w:rPr>
        <w:t>.tatarstan.ru в течение 30 календарных дней со дня завершения реализации инициативного проект.</w:t>
      </w:r>
    </w:p>
    <w:p w:rsidR="00926B21" w:rsidRDefault="00926B21" w:rsidP="00926B21">
      <w:pPr>
        <w:shd w:val="clear" w:color="auto" w:fill="FFFFFF"/>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926B21" w:rsidRDefault="00926B21" w:rsidP="00926B21">
      <w:pPr>
        <w:shd w:val="clear" w:color="auto" w:fill="FFFFFF"/>
        <w:spacing w:before="2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br/>
      </w:r>
      <w:bookmarkStart w:id="24" w:name="P0115"/>
      <w:bookmarkEnd w:id="24"/>
    </w:p>
    <w:p w:rsidR="00926B21" w:rsidRDefault="00926B21" w:rsidP="00926B21">
      <w:pPr>
        <w:shd w:val="clear" w:color="auto" w:fill="FFFFFF"/>
        <w:spacing w:before="24" w:after="0" w:line="240" w:lineRule="auto"/>
        <w:jc w:val="right"/>
        <w:rPr>
          <w:rFonts w:ascii="Times New Roman" w:eastAsia="Times New Roman" w:hAnsi="Times New Roman" w:cs="Times New Roman"/>
        </w:rPr>
      </w:pPr>
    </w:p>
    <w:p w:rsidR="00926B21" w:rsidRDefault="00926B21" w:rsidP="00926B21">
      <w:pPr>
        <w:shd w:val="clear" w:color="auto" w:fill="FFFFFF"/>
        <w:spacing w:before="24" w:after="0" w:line="240" w:lineRule="auto"/>
        <w:jc w:val="right"/>
        <w:rPr>
          <w:rFonts w:ascii="Times New Roman" w:eastAsia="Times New Roman" w:hAnsi="Times New Roman" w:cs="Times New Roman"/>
        </w:rPr>
      </w:pPr>
    </w:p>
    <w:p w:rsidR="00926B21" w:rsidRDefault="00926B21" w:rsidP="00926B21">
      <w:pPr>
        <w:shd w:val="clear" w:color="auto" w:fill="FFFFFF"/>
        <w:spacing w:before="24" w:after="0" w:line="240" w:lineRule="auto"/>
        <w:jc w:val="right"/>
        <w:rPr>
          <w:rFonts w:ascii="Times New Roman" w:eastAsia="Times New Roman" w:hAnsi="Times New Roman" w:cs="Times New Roman"/>
        </w:rPr>
      </w:pPr>
    </w:p>
    <w:p w:rsidR="00926B21" w:rsidRDefault="00926B21"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60393E" w:rsidRDefault="0060393E" w:rsidP="00926B21">
      <w:pPr>
        <w:shd w:val="clear" w:color="auto" w:fill="FFFFFF"/>
        <w:spacing w:before="24" w:after="0" w:line="240" w:lineRule="auto"/>
        <w:jc w:val="right"/>
        <w:rPr>
          <w:rFonts w:ascii="Times New Roman" w:eastAsia="Times New Roman" w:hAnsi="Times New Roman" w:cs="Times New Roman"/>
        </w:rPr>
      </w:pPr>
    </w:p>
    <w:p w:rsidR="00926B21" w:rsidRDefault="00926B21" w:rsidP="00926B21">
      <w:pPr>
        <w:shd w:val="clear" w:color="auto" w:fill="FFFFFF"/>
        <w:spacing w:before="24" w:after="0" w:line="240" w:lineRule="auto"/>
        <w:jc w:val="right"/>
        <w:rPr>
          <w:rFonts w:ascii="Times New Roman" w:eastAsia="Times New Roman" w:hAnsi="Times New Roman" w:cs="Times New Roman"/>
        </w:rPr>
      </w:pPr>
    </w:p>
    <w:p w:rsidR="00926B21" w:rsidRDefault="00926B21" w:rsidP="00926B21">
      <w:pPr>
        <w:shd w:val="clear" w:color="auto" w:fill="FFFFFF"/>
        <w:spacing w:after="0" w:line="240" w:lineRule="auto"/>
        <w:ind w:left="4820"/>
        <w:rPr>
          <w:rFonts w:ascii="Times New Roman" w:eastAsia="Times New Roman" w:hAnsi="Times New Roman" w:cs="Times New Roman"/>
        </w:rPr>
      </w:pPr>
      <w:r>
        <w:rPr>
          <w:rFonts w:ascii="Times New Roman" w:eastAsia="Times New Roman" w:hAnsi="Times New Roman" w:cs="Times New Roman"/>
        </w:rPr>
        <w:t>Приложение</w:t>
      </w:r>
      <w:r>
        <w:rPr>
          <w:rFonts w:ascii="Times New Roman" w:eastAsia="Times New Roman" w:hAnsi="Times New Roman" w:cs="Times New Roman"/>
        </w:rPr>
        <w:br/>
        <w:t>к Порядку выдвижения, внесения, обсуждения</w:t>
      </w:r>
      <w:r>
        <w:rPr>
          <w:rFonts w:ascii="Times New Roman" w:eastAsia="Times New Roman" w:hAnsi="Times New Roman" w:cs="Times New Roman"/>
        </w:rPr>
        <w:br/>
        <w:t>и рассмотрения инициативных проектов</w:t>
      </w:r>
      <w:r>
        <w:rPr>
          <w:rFonts w:ascii="Times New Roman" w:eastAsia="Times New Roman" w:hAnsi="Times New Roman" w:cs="Times New Roman"/>
        </w:rPr>
        <w:br/>
        <w:t xml:space="preserve">в </w:t>
      </w:r>
      <w:r w:rsidR="0060393E">
        <w:rPr>
          <w:rFonts w:ascii="Times New Roman" w:eastAsia="Times New Roman" w:hAnsi="Times New Roman" w:cs="Times New Roman"/>
          <w:lang w:val="tt-RU"/>
        </w:rPr>
        <w:t>Кушманском</w:t>
      </w:r>
      <w:r>
        <w:rPr>
          <w:rFonts w:ascii="Times New Roman" w:eastAsia="Times New Roman" w:hAnsi="Times New Roman" w:cs="Times New Roman"/>
        </w:rPr>
        <w:t xml:space="preserve"> сельском поселении</w:t>
      </w:r>
      <w:r>
        <w:rPr>
          <w:rFonts w:ascii="Times New Roman" w:eastAsia="Times New Roman" w:hAnsi="Times New Roman" w:cs="Times New Roman"/>
        </w:rPr>
        <w:br/>
      </w:r>
      <w:proofErr w:type="spellStart"/>
      <w:r>
        <w:rPr>
          <w:rFonts w:ascii="Times New Roman" w:eastAsia="Times New Roman" w:hAnsi="Times New Roman" w:cs="Times New Roman"/>
        </w:rPr>
        <w:t>Кайбицкого</w:t>
      </w:r>
      <w:proofErr w:type="spellEnd"/>
      <w:r>
        <w:rPr>
          <w:rFonts w:ascii="Times New Roman" w:eastAsia="Times New Roman" w:hAnsi="Times New Roman" w:cs="Times New Roman"/>
        </w:rPr>
        <w:t xml:space="preserve"> муниципального</w:t>
      </w:r>
      <w:r>
        <w:rPr>
          <w:rFonts w:ascii="Times New Roman" w:eastAsia="Times New Roman" w:hAnsi="Times New Roman" w:cs="Times New Roman"/>
        </w:rPr>
        <w:br/>
        <w:t>района Республики Татарстан</w:t>
      </w:r>
    </w:p>
    <w:p w:rsidR="00926B21" w:rsidRDefault="00926B21" w:rsidP="00926B21">
      <w:pPr>
        <w:shd w:val="clear" w:color="auto" w:fill="FFFFFF"/>
        <w:spacing w:before="100" w:beforeAutospacing="1" w:after="0" w:line="240" w:lineRule="auto"/>
        <w:jc w:val="center"/>
        <w:rPr>
          <w:rFonts w:ascii="Times New Roman" w:eastAsia="Times New Roman" w:hAnsi="Times New Roman" w:cs="Times New Roman"/>
          <w:b/>
          <w:bCs/>
          <w:sz w:val="29"/>
          <w:szCs w:val="29"/>
        </w:rPr>
      </w:pPr>
      <w:r>
        <w:rPr>
          <w:rFonts w:ascii="Times New Roman" w:eastAsia="Times New Roman" w:hAnsi="Times New Roman" w:cs="Times New Roman"/>
          <w:b/>
          <w:bCs/>
          <w:sz w:val="29"/>
          <w:szCs w:val="29"/>
        </w:rPr>
        <w:t>КРИТЕРИИ</w:t>
      </w:r>
      <w:r>
        <w:rPr>
          <w:rFonts w:ascii="Times New Roman" w:eastAsia="Times New Roman" w:hAnsi="Times New Roman" w:cs="Times New Roman"/>
          <w:b/>
          <w:bCs/>
          <w:sz w:val="29"/>
          <w:szCs w:val="29"/>
        </w:rPr>
        <w:br/>
      </w:r>
    </w:p>
    <w:tbl>
      <w:tblPr>
        <w:tblW w:w="10054" w:type="dxa"/>
        <w:tblInd w:w="-426" w:type="dxa"/>
        <w:tblLook w:val="04A0" w:firstRow="1" w:lastRow="0" w:firstColumn="1" w:lastColumn="0" w:noHBand="0" w:noVBand="1"/>
      </w:tblPr>
      <w:tblGrid>
        <w:gridCol w:w="1841"/>
        <w:gridCol w:w="1561"/>
        <w:gridCol w:w="1940"/>
        <w:gridCol w:w="56"/>
        <w:gridCol w:w="1988"/>
        <w:gridCol w:w="2657"/>
        <w:gridCol w:w="11"/>
      </w:tblGrid>
      <w:tr w:rsidR="00926B21" w:rsidTr="00926B21">
        <w:trPr>
          <w:gridAfter w:val="1"/>
          <w:wAfter w:w="11" w:type="dxa"/>
          <w:trHeight w:val="15"/>
        </w:trPr>
        <w:tc>
          <w:tcPr>
            <w:tcW w:w="1841" w:type="dxa"/>
            <w:tcMar>
              <w:top w:w="15" w:type="dxa"/>
              <w:left w:w="15" w:type="dxa"/>
              <w:bottom w:w="15" w:type="dxa"/>
              <w:right w:w="15" w:type="dxa"/>
            </w:tcMar>
            <w:vAlign w:val="center"/>
            <w:hideMark/>
          </w:tcPr>
          <w:p w:rsidR="00926B21" w:rsidRDefault="00926B21" w:rsidP="00926B21">
            <w:pPr>
              <w:spacing w:after="0" w:line="240" w:lineRule="auto"/>
              <w:rPr>
                <w:rFonts w:ascii="Times New Roman" w:eastAsia="Times New Roman" w:hAnsi="Times New Roman" w:cs="Times New Roman"/>
                <w:b/>
                <w:bCs/>
                <w:sz w:val="29"/>
                <w:szCs w:val="29"/>
              </w:rPr>
            </w:pPr>
          </w:p>
        </w:tc>
        <w:tc>
          <w:tcPr>
            <w:tcW w:w="1561" w:type="dxa"/>
            <w:tcMar>
              <w:top w:w="15" w:type="dxa"/>
              <w:left w:w="15" w:type="dxa"/>
              <w:bottom w:w="15" w:type="dxa"/>
              <w:right w:w="15" w:type="dxa"/>
            </w:tcMar>
            <w:vAlign w:val="center"/>
            <w:hideMark/>
          </w:tcPr>
          <w:p w:rsidR="00926B21" w:rsidRDefault="00926B21" w:rsidP="00926B21">
            <w:pPr>
              <w:spacing w:after="0" w:line="240" w:lineRule="auto"/>
              <w:rPr>
                <w:sz w:val="20"/>
                <w:szCs w:val="20"/>
              </w:rPr>
            </w:pPr>
          </w:p>
        </w:tc>
        <w:tc>
          <w:tcPr>
            <w:tcW w:w="1940" w:type="dxa"/>
            <w:tcMar>
              <w:top w:w="15" w:type="dxa"/>
              <w:left w:w="15" w:type="dxa"/>
              <w:bottom w:w="15" w:type="dxa"/>
              <w:right w:w="15" w:type="dxa"/>
            </w:tcMar>
            <w:vAlign w:val="center"/>
            <w:hideMark/>
          </w:tcPr>
          <w:p w:rsidR="00926B21" w:rsidRDefault="00926B21" w:rsidP="00926B21">
            <w:pPr>
              <w:spacing w:after="0" w:line="240" w:lineRule="auto"/>
              <w:rPr>
                <w:sz w:val="20"/>
                <w:szCs w:val="20"/>
              </w:rPr>
            </w:pPr>
          </w:p>
        </w:tc>
        <w:tc>
          <w:tcPr>
            <w:tcW w:w="56" w:type="dxa"/>
            <w:tcMar>
              <w:top w:w="15" w:type="dxa"/>
              <w:left w:w="15" w:type="dxa"/>
              <w:bottom w:w="15" w:type="dxa"/>
              <w:right w:w="15" w:type="dxa"/>
            </w:tcMar>
            <w:vAlign w:val="center"/>
            <w:hideMark/>
          </w:tcPr>
          <w:p w:rsidR="00926B21" w:rsidRDefault="00926B21" w:rsidP="00926B21">
            <w:pPr>
              <w:spacing w:after="0" w:line="240" w:lineRule="auto"/>
              <w:rPr>
                <w:sz w:val="20"/>
                <w:szCs w:val="20"/>
              </w:rPr>
            </w:pPr>
          </w:p>
        </w:tc>
        <w:tc>
          <w:tcPr>
            <w:tcW w:w="1988" w:type="dxa"/>
            <w:tcMar>
              <w:top w:w="15" w:type="dxa"/>
              <w:left w:w="15" w:type="dxa"/>
              <w:bottom w:w="15" w:type="dxa"/>
              <w:right w:w="15" w:type="dxa"/>
            </w:tcMar>
            <w:vAlign w:val="center"/>
            <w:hideMark/>
          </w:tcPr>
          <w:p w:rsidR="00926B21" w:rsidRDefault="00926B21" w:rsidP="00926B21">
            <w:pPr>
              <w:spacing w:after="0" w:line="240" w:lineRule="auto"/>
              <w:rPr>
                <w:sz w:val="20"/>
                <w:szCs w:val="20"/>
              </w:rPr>
            </w:pPr>
          </w:p>
        </w:tc>
        <w:tc>
          <w:tcPr>
            <w:tcW w:w="2657" w:type="dxa"/>
            <w:tcMar>
              <w:top w:w="15" w:type="dxa"/>
              <w:left w:w="15" w:type="dxa"/>
              <w:bottom w:w="15" w:type="dxa"/>
              <w:right w:w="15" w:type="dxa"/>
            </w:tcMar>
            <w:vAlign w:val="center"/>
            <w:hideMark/>
          </w:tcPr>
          <w:p w:rsidR="00926B21" w:rsidRDefault="00926B21" w:rsidP="00926B21">
            <w:pPr>
              <w:spacing w:after="0" w:line="240" w:lineRule="auto"/>
              <w:rPr>
                <w:sz w:val="20"/>
                <w:szCs w:val="20"/>
              </w:rPr>
            </w:pPr>
          </w:p>
        </w:tc>
      </w:tr>
      <w:tr w:rsidR="00926B21" w:rsidTr="00926B21">
        <w:trPr>
          <w:gridAfter w:val="1"/>
          <w:wAfter w:w="11" w:type="dxa"/>
          <w:trHeight w:val="336"/>
        </w:trPr>
        <w:tc>
          <w:tcPr>
            <w:tcW w:w="184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конкурсного отбора инициативных проектов, их значения, соответствующие им баллы и весовые коэффициенты N п/п</w:t>
            </w:r>
          </w:p>
        </w:tc>
        <w:tc>
          <w:tcPr>
            <w:tcW w:w="156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Наименование критерия конкурсного отбора</w:t>
            </w:r>
          </w:p>
        </w:tc>
        <w:tc>
          <w:tcPr>
            <w:tcW w:w="199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Значения критерия конкурсного отбора</w:t>
            </w:r>
          </w:p>
        </w:tc>
        <w:tc>
          <w:tcPr>
            <w:tcW w:w="1988"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Количество баллов</w:t>
            </w:r>
          </w:p>
        </w:tc>
        <w:tc>
          <w:tcPr>
            <w:tcW w:w="265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Весовой коэффициент</w:t>
            </w:r>
          </w:p>
        </w:tc>
      </w:tr>
      <w:tr w:rsidR="00926B21" w:rsidTr="00926B21">
        <w:trPr>
          <w:trHeight w:val="336"/>
        </w:trPr>
        <w:tc>
          <w:tcPr>
            <w:tcW w:w="5398" w:type="dxa"/>
            <w:gridSpan w:val="4"/>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4656"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(указывается наименование группы критериев)</w:t>
            </w:r>
          </w:p>
        </w:tc>
      </w:tr>
      <w:tr w:rsidR="00926B21" w:rsidTr="00926B21">
        <w:trPr>
          <w:gridAfter w:val="1"/>
          <w:wAfter w:w="11" w:type="dxa"/>
          <w:trHeight w:val="336"/>
        </w:trPr>
        <w:tc>
          <w:tcPr>
            <w:tcW w:w="184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w:t>
            </w:r>
          </w:p>
        </w:tc>
        <w:tc>
          <w:tcPr>
            <w:tcW w:w="156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(указывается наименование критерия)</w:t>
            </w:r>
          </w:p>
        </w:tc>
        <w:tc>
          <w:tcPr>
            <w:tcW w:w="199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(указывается значение критерия)</w:t>
            </w:r>
          </w:p>
        </w:tc>
        <w:tc>
          <w:tcPr>
            <w:tcW w:w="1988"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(указывается число баллов, </w:t>
            </w:r>
            <w:proofErr w:type="spellStart"/>
            <w:r>
              <w:rPr>
                <w:rFonts w:ascii="Times New Roman" w:eastAsia="Times New Roman" w:hAnsi="Times New Roman" w:cs="Times New Roman"/>
                <w:sz w:val="21"/>
                <w:szCs w:val="21"/>
              </w:rPr>
              <w:t>присваивае</w:t>
            </w:r>
            <w:proofErr w:type="spellEnd"/>
            <w:r>
              <w:rPr>
                <w:rFonts w:ascii="Times New Roman" w:eastAsia="Times New Roman" w:hAnsi="Times New Roman" w:cs="Times New Roman"/>
                <w:sz w:val="21"/>
                <w:szCs w:val="21"/>
              </w:rPr>
              <w:t>-мое при достижение соответствующего значения критерия)</w:t>
            </w:r>
          </w:p>
        </w:tc>
        <w:tc>
          <w:tcPr>
            <w:tcW w:w="265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(указывается весовой коэффициент в долях от единицы в зависимости от значимости критерия, сумма всех весовых коэффициентов должна составлять единицу)</w:t>
            </w:r>
          </w:p>
        </w:tc>
      </w:tr>
      <w:tr w:rsidR="00926B21" w:rsidTr="00926B21">
        <w:trPr>
          <w:trHeight w:val="336"/>
        </w:trPr>
        <w:tc>
          <w:tcPr>
            <w:tcW w:w="5398" w:type="dxa"/>
            <w:gridSpan w:val="4"/>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(указывается значение критерия)</w:t>
            </w:r>
          </w:p>
        </w:tc>
        <w:tc>
          <w:tcPr>
            <w:tcW w:w="4656"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90 баллов</w:t>
            </w:r>
          </w:p>
        </w:tc>
      </w:tr>
      <w:tr w:rsidR="00926B21" w:rsidTr="00926B21">
        <w:trPr>
          <w:trHeight w:val="336"/>
        </w:trPr>
        <w:tc>
          <w:tcPr>
            <w:tcW w:w="5398" w:type="dxa"/>
            <w:gridSpan w:val="4"/>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(указывается значение критерия)</w:t>
            </w:r>
          </w:p>
        </w:tc>
        <w:tc>
          <w:tcPr>
            <w:tcW w:w="4656"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926B21" w:rsidRDefault="00926B21" w:rsidP="00926B21">
            <w:pPr>
              <w:shd w:val="clear" w:color="auto" w:fill="FFFFFF"/>
              <w:spacing w:before="24"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80 баллов</w:t>
            </w:r>
          </w:p>
        </w:tc>
      </w:tr>
    </w:tbl>
    <w:p w:rsidR="00926B21" w:rsidRDefault="00926B21" w:rsidP="00926B21">
      <w:pPr>
        <w:pStyle w:val="a9"/>
        <w:jc w:val="both"/>
        <w:rPr>
          <w:rFonts w:ascii="Times New Roman" w:hAnsi="Times New Roman" w:cs="Times New Roman"/>
          <w:bCs/>
          <w:sz w:val="28"/>
          <w:szCs w:val="28"/>
        </w:rPr>
      </w:pPr>
    </w:p>
    <w:p w:rsidR="004C774D" w:rsidRDefault="004C774D" w:rsidP="00926B21">
      <w:pPr>
        <w:pStyle w:val="a9"/>
        <w:jc w:val="both"/>
        <w:rPr>
          <w:rFonts w:ascii="Times New Roman" w:hAnsi="Times New Roman" w:cs="Times New Roman"/>
          <w:sz w:val="26"/>
          <w:szCs w:val="26"/>
        </w:rPr>
      </w:pPr>
    </w:p>
    <w:p w:rsidR="004C774D" w:rsidRPr="0065011D" w:rsidRDefault="004C774D" w:rsidP="00926B21">
      <w:pPr>
        <w:pStyle w:val="a9"/>
        <w:jc w:val="both"/>
        <w:rPr>
          <w:rFonts w:ascii="Times New Roman" w:hAnsi="Times New Roman" w:cs="Times New Roman"/>
          <w:bCs/>
          <w:sz w:val="28"/>
          <w:szCs w:val="28"/>
        </w:rPr>
      </w:pPr>
    </w:p>
    <w:p w:rsidR="00254A9B" w:rsidRDefault="00254A9B" w:rsidP="00926B21">
      <w:pPr>
        <w:pStyle w:val="a9"/>
        <w:jc w:val="both"/>
        <w:rPr>
          <w:rFonts w:ascii="Times New Roman" w:hAnsi="Times New Roman"/>
          <w:bCs/>
          <w:sz w:val="28"/>
          <w:szCs w:val="28"/>
        </w:rPr>
      </w:pPr>
      <w:r>
        <w:rPr>
          <w:rFonts w:ascii="Times New Roman" w:hAnsi="Times New Roman" w:cs="Times New Roman"/>
          <w:bCs/>
          <w:sz w:val="28"/>
          <w:szCs w:val="28"/>
        </w:rPr>
        <w:t xml:space="preserve">       </w:t>
      </w:r>
      <w:r w:rsidR="009671B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F1590">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sectPr w:rsidR="00254A9B" w:rsidSect="004C774D">
      <w:pgSz w:w="11906" w:h="16838"/>
      <w:pgMar w:top="709"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9B"/>
    <w:rsid w:val="0000397C"/>
    <w:rsid w:val="00073BC9"/>
    <w:rsid w:val="00077259"/>
    <w:rsid w:val="000A008A"/>
    <w:rsid w:val="000B09F6"/>
    <w:rsid w:val="00120A97"/>
    <w:rsid w:val="0013084A"/>
    <w:rsid w:val="00147977"/>
    <w:rsid w:val="00156B33"/>
    <w:rsid w:val="001F1590"/>
    <w:rsid w:val="001F4BEC"/>
    <w:rsid w:val="001F7141"/>
    <w:rsid w:val="00215EF4"/>
    <w:rsid w:val="00216BC4"/>
    <w:rsid w:val="00234DCD"/>
    <w:rsid w:val="00254A9B"/>
    <w:rsid w:val="00263FA6"/>
    <w:rsid w:val="002763C9"/>
    <w:rsid w:val="00277DBF"/>
    <w:rsid w:val="00282DEC"/>
    <w:rsid w:val="002C0AF7"/>
    <w:rsid w:val="002D3F40"/>
    <w:rsid w:val="002F0B8C"/>
    <w:rsid w:val="00305C57"/>
    <w:rsid w:val="003425A8"/>
    <w:rsid w:val="0035727B"/>
    <w:rsid w:val="00365D2A"/>
    <w:rsid w:val="00365F38"/>
    <w:rsid w:val="003750A5"/>
    <w:rsid w:val="003B4D2C"/>
    <w:rsid w:val="003D213D"/>
    <w:rsid w:val="003E213F"/>
    <w:rsid w:val="0043022D"/>
    <w:rsid w:val="0045730F"/>
    <w:rsid w:val="004603B2"/>
    <w:rsid w:val="00465B0E"/>
    <w:rsid w:val="00486853"/>
    <w:rsid w:val="004C4F0D"/>
    <w:rsid w:val="004C774D"/>
    <w:rsid w:val="00524D40"/>
    <w:rsid w:val="0052783D"/>
    <w:rsid w:val="00532CD4"/>
    <w:rsid w:val="00533CA5"/>
    <w:rsid w:val="00547ABF"/>
    <w:rsid w:val="00570880"/>
    <w:rsid w:val="0059004C"/>
    <w:rsid w:val="00596FA6"/>
    <w:rsid w:val="005A761B"/>
    <w:rsid w:val="005B4C58"/>
    <w:rsid w:val="005B6C2A"/>
    <w:rsid w:val="005F16AC"/>
    <w:rsid w:val="0060393E"/>
    <w:rsid w:val="00654A98"/>
    <w:rsid w:val="00673DDD"/>
    <w:rsid w:val="0069096F"/>
    <w:rsid w:val="006D473D"/>
    <w:rsid w:val="006D5193"/>
    <w:rsid w:val="006E00BE"/>
    <w:rsid w:val="0070400A"/>
    <w:rsid w:val="00722632"/>
    <w:rsid w:val="00736408"/>
    <w:rsid w:val="007656DC"/>
    <w:rsid w:val="00796175"/>
    <w:rsid w:val="007C152E"/>
    <w:rsid w:val="007C2B7B"/>
    <w:rsid w:val="007D6E04"/>
    <w:rsid w:val="007D6E88"/>
    <w:rsid w:val="00850AE3"/>
    <w:rsid w:val="008538FC"/>
    <w:rsid w:val="00895D6A"/>
    <w:rsid w:val="00896CFC"/>
    <w:rsid w:val="008A5BB3"/>
    <w:rsid w:val="008A7768"/>
    <w:rsid w:val="008B54BC"/>
    <w:rsid w:val="008C7BB6"/>
    <w:rsid w:val="008D42ED"/>
    <w:rsid w:val="008E3F55"/>
    <w:rsid w:val="008F2187"/>
    <w:rsid w:val="00924D8D"/>
    <w:rsid w:val="00926B21"/>
    <w:rsid w:val="00932B69"/>
    <w:rsid w:val="00951C0C"/>
    <w:rsid w:val="009623A9"/>
    <w:rsid w:val="0096355D"/>
    <w:rsid w:val="009671B6"/>
    <w:rsid w:val="00990106"/>
    <w:rsid w:val="009B7D96"/>
    <w:rsid w:val="009D54E1"/>
    <w:rsid w:val="009E3E6B"/>
    <w:rsid w:val="009E4815"/>
    <w:rsid w:val="009E6D2E"/>
    <w:rsid w:val="009F1326"/>
    <w:rsid w:val="009F4268"/>
    <w:rsid w:val="00A130B3"/>
    <w:rsid w:val="00A22752"/>
    <w:rsid w:val="00A316DC"/>
    <w:rsid w:val="00A34E2F"/>
    <w:rsid w:val="00A451FA"/>
    <w:rsid w:val="00A46343"/>
    <w:rsid w:val="00A53E32"/>
    <w:rsid w:val="00A577CD"/>
    <w:rsid w:val="00A67DC8"/>
    <w:rsid w:val="00A75F83"/>
    <w:rsid w:val="00A76DE0"/>
    <w:rsid w:val="00A92709"/>
    <w:rsid w:val="00AA51C9"/>
    <w:rsid w:val="00AD3DF7"/>
    <w:rsid w:val="00AD5356"/>
    <w:rsid w:val="00AE24D8"/>
    <w:rsid w:val="00B05C44"/>
    <w:rsid w:val="00B151BD"/>
    <w:rsid w:val="00B47C9D"/>
    <w:rsid w:val="00B5102F"/>
    <w:rsid w:val="00B57C30"/>
    <w:rsid w:val="00B61ABB"/>
    <w:rsid w:val="00B6723B"/>
    <w:rsid w:val="00B95B32"/>
    <w:rsid w:val="00BA747A"/>
    <w:rsid w:val="00BC56DB"/>
    <w:rsid w:val="00BC63B2"/>
    <w:rsid w:val="00BE5FFB"/>
    <w:rsid w:val="00BF3059"/>
    <w:rsid w:val="00C110AC"/>
    <w:rsid w:val="00C15FBF"/>
    <w:rsid w:val="00C339A1"/>
    <w:rsid w:val="00CA48FC"/>
    <w:rsid w:val="00CB1980"/>
    <w:rsid w:val="00D4741C"/>
    <w:rsid w:val="00D8386C"/>
    <w:rsid w:val="00D85B0E"/>
    <w:rsid w:val="00DA4B42"/>
    <w:rsid w:val="00DD591A"/>
    <w:rsid w:val="00DF262E"/>
    <w:rsid w:val="00E20FAF"/>
    <w:rsid w:val="00E3355B"/>
    <w:rsid w:val="00ED0250"/>
    <w:rsid w:val="00F34729"/>
    <w:rsid w:val="00F37DEC"/>
    <w:rsid w:val="00F62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84F0"/>
  <w15:docId w15:val="{D829C8E7-85C2-4D63-A21F-E115F75E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2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A9B"/>
    <w:rPr>
      <w:color w:val="0000FF"/>
      <w:u w:val="single"/>
    </w:rPr>
  </w:style>
  <w:style w:type="paragraph" w:customStyle="1" w:styleId="ConsPlusNormal">
    <w:name w:val="ConsPlusNormal"/>
    <w:rsid w:val="00254A9B"/>
    <w:pPr>
      <w:autoSpaceDE w:val="0"/>
      <w:autoSpaceDN w:val="0"/>
      <w:adjustRightInd w:val="0"/>
      <w:spacing w:after="0" w:line="240" w:lineRule="auto"/>
      <w:ind w:firstLine="720"/>
    </w:pPr>
    <w:rPr>
      <w:rFonts w:ascii="Arial" w:eastAsia="Times New Roman" w:hAnsi="Arial" w:cs="Arial"/>
      <w:sz w:val="20"/>
      <w:szCs w:val="20"/>
    </w:rPr>
  </w:style>
  <w:style w:type="table" w:styleId="a4">
    <w:name w:val="Table Grid"/>
    <w:basedOn w:val="a1"/>
    <w:uiPriority w:val="39"/>
    <w:rsid w:val="00254A9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Цветовое выделение"/>
    <w:rsid w:val="00ED0250"/>
    <w:rPr>
      <w:b/>
      <w:bCs/>
      <w:color w:val="000080"/>
      <w:sz w:val="22"/>
      <w:szCs w:val="22"/>
    </w:rPr>
  </w:style>
  <w:style w:type="paragraph" w:customStyle="1" w:styleId="ConsTitle">
    <w:name w:val="ConsTitle"/>
    <w:rsid w:val="00ED0250"/>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6">
    <w:name w:val="List Paragraph"/>
    <w:basedOn w:val="a"/>
    <w:uiPriority w:val="34"/>
    <w:qFormat/>
    <w:rsid w:val="008C7BB6"/>
    <w:pPr>
      <w:ind w:left="720"/>
      <w:contextualSpacing/>
    </w:pPr>
    <w:rPr>
      <w:rFonts w:ascii="Calibri" w:eastAsia="Times New Roman" w:hAnsi="Calibri" w:cs="Times New Roman"/>
    </w:rPr>
  </w:style>
  <w:style w:type="character" w:customStyle="1" w:styleId="apple-converted-space">
    <w:name w:val="apple-converted-space"/>
    <w:basedOn w:val="a0"/>
    <w:rsid w:val="008C7BB6"/>
  </w:style>
  <w:style w:type="paragraph" w:styleId="a7">
    <w:name w:val="Balloon Text"/>
    <w:basedOn w:val="a"/>
    <w:link w:val="a8"/>
    <w:uiPriority w:val="99"/>
    <w:semiHidden/>
    <w:unhideWhenUsed/>
    <w:rsid w:val="00A75F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75F83"/>
    <w:rPr>
      <w:rFonts w:ascii="Segoe UI" w:hAnsi="Segoe UI" w:cs="Segoe UI"/>
      <w:sz w:val="18"/>
      <w:szCs w:val="18"/>
    </w:rPr>
  </w:style>
  <w:style w:type="paragraph" w:styleId="a9">
    <w:name w:val="No Spacing"/>
    <w:uiPriority w:val="99"/>
    <w:qFormat/>
    <w:rsid w:val="005B6C2A"/>
    <w:pPr>
      <w:spacing w:after="0" w:line="240" w:lineRule="auto"/>
    </w:pPr>
    <w:rPr>
      <w:rFonts w:ascii="Calibri" w:eastAsia="Times New Roman" w:hAnsi="Calibri" w:cs="Calibri"/>
      <w:lang w:eastAsia="en-US"/>
    </w:rPr>
  </w:style>
  <w:style w:type="character" w:customStyle="1" w:styleId="2">
    <w:name w:val="Основной текст (2)_"/>
    <w:basedOn w:val="a0"/>
    <w:link w:val="20"/>
    <w:locked/>
    <w:rsid w:val="005B6C2A"/>
    <w:rPr>
      <w:rFonts w:ascii="Palatino Linotype" w:eastAsia="Palatino Linotype" w:hAnsi="Palatino Linotype" w:cs="Palatino Linotype"/>
      <w:sz w:val="18"/>
      <w:szCs w:val="18"/>
      <w:shd w:val="clear" w:color="auto" w:fill="FFFFFF"/>
    </w:rPr>
  </w:style>
  <w:style w:type="paragraph" w:customStyle="1" w:styleId="20">
    <w:name w:val="Основной текст (2)"/>
    <w:basedOn w:val="a"/>
    <w:link w:val="2"/>
    <w:rsid w:val="005B6C2A"/>
    <w:pPr>
      <w:widowControl w:val="0"/>
      <w:shd w:val="clear" w:color="auto" w:fill="FFFFFF"/>
      <w:spacing w:after="0" w:line="226" w:lineRule="exact"/>
      <w:jc w:val="both"/>
    </w:pPr>
    <w:rPr>
      <w:rFonts w:ascii="Palatino Linotype" w:eastAsia="Palatino Linotype" w:hAnsi="Palatino Linotype" w:cs="Palatino Linotyp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751">
      <w:bodyDiv w:val="1"/>
      <w:marLeft w:val="0"/>
      <w:marRight w:val="0"/>
      <w:marTop w:val="0"/>
      <w:marBottom w:val="0"/>
      <w:divBdr>
        <w:top w:val="none" w:sz="0" w:space="0" w:color="auto"/>
        <w:left w:val="none" w:sz="0" w:space="0" w:color="auto"/>
        <w:bottom w:val="none" w:sz="0" w:space="0" w:color="auto"/>
        <w:right w:val="none" w:sz="0" w:space="0" w:color="auto"/>
      </w:divBdr>
    </w:div>
    <w:div w:id="273562188">
      <w:bodyDiv w:val="1"/>
      <w:marLeft w:val="0"/>
      <w:marRight w:val="0"/>
      <w:marTop w:val="0"/>
      <w:marBottom w:val="0"/>
      <w:divBdr>
        <w:top w:val="none" w:sz="0" w:space="0" w:color="auto"/>
        <w:left w:val="none" w:sz="0" w:space="0" w:color="auto"/>
        <w:bottom w:val="none" w:sz="0" w:space="0" w:color="auto"/>
        <w:right w:val="none" w:sz="0" w:space="0" w:color="auto"/>
      </w:divBdr>
    </w:div>
    <w:div w:id="284428506">
      <w:bodyDiv w:val="1"/>
      <w:marLeft w:val="0"/>
      <w:marRight w:val="0"/>
      <w:marTop w:val="0"/>
      <w:marBottom w:val="0"/>
      <w:divBdr>
        <w:top w:val="none" w:sz="0" w:space="0" w:color="auto"/>
        <w:left w:val="none" w:sz="0" w:space="0" w:color="auto"/>
        <w:bottom w:val="none" w:sz="0" w:space="0" w:color="auto"/>
        <w:right w:val="none" w:sz="0" w:space="0" w:color="auto"/>
      </w:divBdr>
    </w:div>
    <w:div w:id="292637734">
      <w:bodyDiv w:val="1"/>
      <w:marLeft w:val="0"/>
      <w:marRight w:val="0"/>
      <w:marTop w:val="0"/>
      <w:marBottom w:val="0"/>
      <w:divBdr>
        <w:top w:val="none" w:sz="0" w:space="0" w:color="auto"/>
        <w:left w:val="none" w:sz="0" w:space="0" w:color="auto"/>
        <w:bottom w:val="none" w:sz="0" w:space="0" w:color="auto"/>
        <w:right w:val="none" w:sz="0" w:space="0" w:color="auto"/>
      </w:divBdr>
    </w:div>
    <w:div w:id="309484121">
      <w:bodyDiv w:val="1"/>
      <w:marLeft w:val="0"/>
      <w:marRight w:val="0"/>
      <w:marTop w:val="0"/>
      <w:marBottom w:val="0"/>
      <w:divBdr>
        <w:top w:val="none" w:sz="0" w:space="0" w:color="auto"/>
        <w:left w:val="none" w:sz="0" w:space="0" w:color="auto"/>
        <w:bottom w:val="none" w:sz="0" w:space="0" w:color="auto"/>
        <w:right w:val="none" w:sz="0" w:space="0" w:color="auto"/>
      </w:divBdr>
    </w:div>
    <w:div w:id="605041414">
      <w:bodyDiv w:val="1"/>
      <w:marLeft w:val="0"/>
      <w:marRight w:val="0"/>
      <w:marTop w:val="0"/>
      <w:marBottom w:val="0"/>
      <w:divBdr>
        <w:top w:val="none" w:sz="0" w:space="0" w:color="auto"/>
        <w:left w:val="none" w:sz="0" w:space="0" w:color="auto"/>
        <w:bottom w:val="none" w:sz="0" w:space="0" w:color="auto"/>
        <w:right w:val="none" w:sz="0" w:space="0" w:color="auto"/>
      </w:divBdr>
    </w:div>
    <w:div w:id="660739207">
      <w:bodyDiv w:val="1"/>
      <w:marLeft w:val="0"/>
      <w:marRight w:val="0"/>
      <w:marTop w:val="0"/>
      <w:marBottom w:val="0"/>
      <w:divBdr>
        <w:top w:val="none" w:sz="0" w:space="0" w:color="auto"/>
        <w:left w:val="none" w:sz="0" w:space="0" w:color="auto"/>
        <w:bottom w:val="none" w:sz="0" w:space="0" w:color="auto"/>
        <w:right w:val="none" w:sz="0" w:space="0" w:color="auto"/>
      </w:divBdr>
    </w:div>
    <w:div w:id="670373302">
      <w:bodyDiv w:val="1"/>
      <w:marLeft w:val="0"/>
      <w:marRight w:val="0"/>
      <w:marTop w:val="0"/>
      <w:marBottom w:val="0"/>
      <w:divBdr>
        <w:top w:val="none" w:sz="0" w:space="0" w:color="auto"/>
        <w:left w:val="none" w:sz="0" w:space="0" w:color="auto"/>
        <w:bottom w:val="none" w:sz="0" w:space="0" w:color="auto"/>
        <w:right w:val="none" w:sz="0" w:space="0" w:color="auto"/>
      </w:divBdr>
    </w:div>
    <w:div w:id="672268989">
      <w:bodyDiv w:val="1"/>
      <w:marLeft w:val="0"/>
      <w:marRight w:val="0"/>
      <w:marTop w:val="0"/>
      <w:marBottom w:val="0"/>
      <w:divBdr>
        <w:top w:val="none" w:sz="0" w:space="0" w:color="auto"/>
        <w:left w:val="none" w:sz="0" w:space="0" w:color="auto"/>
        <w:bottom w:val="none" w:sz="0" w:space="0" w:color="auto"/>
        <w:right w:val="none" w:sz="0" w:space="0" w:color="auto"/>
      </w:divBdr>
    </w:div>
    <w:div w:id="672535252">
      <w:bodyDiv w:val="1"/>
      <w:marLeft w:val="0"/>
      <w:marRight w:val="0"/>
      <w:marTop w:val="0"/>
      <w:marBottom w:val="0"/>
      <w:divBdr>
        <w:top w:val="none" w:sz="0" w:space="0" w:color="auto"/>
        <w:left w:val="none" w:sz="0" w:space="0" w:color="auto"/>
        <w:bottom w:val="none" w:sz="0" w:space="0" w:color="auto"/>
        <w:right w:val="none" w:sz="0" w:space="0" w:color="auto"/>
      </w:divBdr>
    </w:div>
    <w:div w:id="738016629">
      <w:bodyDiv w:val="1"/>
      <w:marLeft w:val="0"/>
      <w:marRight w:val="0"/>
      <w:marTop w:val="0"/>
      <w:marBottom w:val="0"/>
      <w:divBdr>
        <w:top w:val="none" w:sz="0" w:space="0" w:color="auto"/>
        <w:left w:val="none" w:sz="0" w:space="0" w:color="auto"/>
        <w:bottom w:val="none" w:sz="0" w:space="0" w:color="auto"/>
        <w:right w:val="none" w:sz="0" w:space="0" w:color="auto"/>
      </w:divBdr>
    </w:div>
    <w:div w:id="842353295">
      <w:bodyDiv w:val="1"/>
      <w:marLeft w:val="0"/>
      <w:marRight w:val="0"/>
      <w:marTop w:val="0"/>
      <w:marBottom w:val="0"/>
      <w:divBdr>
        <w:top w:val="none" w:sz="0" w:space="0" w:color="auto"/>
        <w:left w:val="none" w:sz="0" w:space="0" w:color="auto"/>
        <w:bottom w:val="none" w:sz="0" w:space="0" w:color="auto"/>
        <w:right w:val="none" w:sz="0" w:space="0" w:color="auto"/>
      </w:divBdr>
    </w:div>
    <w:div w:id="910307916">
      <w:bodyDiv w:val="1"/>
      <w:marLeft w:val="0"/>
      <w:marRight w:val="0"/>
      <w:marTop w:val="0"/>
      <w:marBottom w:val="0"/>
      <w:divBdr>
        <w:top w:val="none" w:sz="0" w:space="0" w:color="auto"/>
        <w:left w:val="none" w:sz="0" w:space="0" w:color="auto"/>
        <w:bottom w:val="none" w:sz="0" w:space="0" w:color="auto"/>
        <w:right w:val="none" w:sz="0" w:space="0" w:color="auto"/>
      </w:divBdr>
    </w:div>
    <w:div w:id="1010376761">
      <w:bodyDiv w:val="1"/>
      <w:marLeft w:val="0"/>
      <w:marRight w:val="0"/>
      <w:marTop w:val="0"/>
      <w:marBottom w:val="0"/>
      <w:divBdr>
        <w:top w:val="none" w:sz="0" w:space="0" w:color="auto"/>
        <w:left w:val="none" w:sz="0" w:space="0" w:color="auto"/>
        <w:bottom w:val="none" w:sz="0" w:space="0" w:color="auto"/>
        <w:right w:val="none" w:sz="0" w:space="0" w:color="auto"/>
      </w:divBdr>
    </w:div>
    <w:div w:id="1013262151">
      <w:bodyDiv w:val="1"/>
      <w:marLeft w:val="0"/>
      <w:marRight w:val="0"/>
      <w:marTop w:val="0"/>
      <w:marBottom w:val="0"/>
      <w:divBdr>
        <w:top w:val="none" w:sz="0" w:space="0" w:color="auto"/>
        <w:left w:val="none" w:sz="0" w:space="0" w:color="auto"/>
        <w:bottom w:val="none" w:sz="0" w:space="0" w:color="auto"/>
        <w:right w:val="none" w:sz="0" w:space="0" w:color="auto"/>
      </w:divBdr>
    </w:div>
    <w:div w:id="1093434967">
      <w:bodyDiv w:val="1"/>
      <w:marLeft w:val="0"/>
      <w:marRight w:val="0"/>
      <w:marTop w:val="0"/>
      <w:marBottom w:val="0"/>
      <w:divBdr>
        <w:top w:val="none" w:sz="0" w:space="0" w:color="auto"/>
        <w:left w:val="none" w:sz="0" w:space="0" w:color="auto"/>
        <w:bottom w:val="none" w:sz="0" w:space="0" w:color="auto"/>
        <w:right w:val="none" w:sz="0" w:space="0" w:color="auto"/>
      </w:divBdr>
    </w:div>
    <w:div w:id="1113017562">
      <w:bodyDiv w:val="1"/>
      <w:marLeft w:val="0"/>
      <w:marRight w:val="0"/>
      <w:marTop w:val="0"/>
      <w:marBottom w:val="0"/>
      <w:divBdr>
        <w:top w:val="none" w:sz="0" w:space="0" w:color="auto"/>
        <w:left w:val="none" w:sz="0" w:space="0" w:color="auto"/>
        <w:bottom w:val="none" w:sz="0" w:space="0" w:color="auto"/>
        <w:right w:val="none" w:sz="0" w:space="0" w:color="auto"/>
      </w:divBdr>
    </w:div>
    <w:div w:id="1236624375">
      <w:bodyDiv w:val="1"/>
      <w:marLeft w:val="0"/>
      <w:marRight w:val="0"/>
      <w:marTop w:val="0"/>
      <w:marBottom w:val="0"/>
      <w:divBdr>
        <w:top w:val="none" w:sz="0" w:space="0" w:color="auto"/>
        <w:left w:val="none" w:sz="0" w:space="0" w:color="auto"/>
        <w:bottom w:val="none" w:sz="0" w:space="0" w:color="auto"/>
        <w:right w:val="none" w:sz="0" w:space="0" w:color="auto"/>
      </w:divBdr>
    </w:div>
    <w:div w:id="1262909490">
      <w:bodyDiv w:val="1"/>
      <w:marLeft w:val="0"/>
      <w:marRight w:val="0"/>
      <w:marTop w:val="0"/>
      <w:marBottom w:val="0"/>
      <w:divBdr>
        <w:top w:val="none" w:sz="0" w:space="0" w:color="auto"/>
        <w:left w:val="none" w:sz="0" w:space="0" w:color="auto"/>
        <w:bottom w:val="none" w:sz="0" w:space="0" w:color="auto"/>
        <w:right w:val="none" w:sz="0" w:space="0" w:color="auto"/>
      </w:divBdr>
    </w:div>
    <w:div w:id="1263803593">
      <w:bodyDiv w:val="1"/>
      <w:marLeft w:val="0"/>
      <w:marRight w:val="0"/>
      <w:marTop w:val="0"/>
      <w:marBottom w:val="0"/>
      <w:divBdr>
        <w:top w:val="none" w:sz="0" w:space="0" w:color="auto"/>
        <w:left w:val="none" w:sz="0" w:space="0" w:color="auto"/>
        <w:bottom w:val="none" w:sz="0" w:space="0" w:color="auto"/>
        <w:right w:val="none" w:sz="0" w:space="0" w:color="auto"/>
      </w:divBdr>
    </w:div>
    <w:div w:id="1321807759">
      <w:bodyDiv w:val="1"/>
      <w:marLeft w:val="0"/>
      <w:marRight w:val="0"/>
      <w:marTop w:val="0"/>
      <w:marBottom w:val="0"/>
      <w:divBdr>
        <w:top w:val="none" w:sz="0" w:space="0" w:color="auto"/>
        <w:left w:val="none" w:sz="0" w:space="0" w:color="auto"/>
        <w:bottom w:val="none" w:sz="0" w:space="0" w:color="auto"/>
        <w:right w:val="none" w:sz="0" w:space="0" w:color="auto"/>
      </w:divBdr>
    </w:div>
    <w:div w:id="1504660770">
      <w:bodyDiv w:val="1"/>
      <w:marLeft w:val="0"/>
      <w:marRight w:val="0"/>
      <w:marTop w:val="0"/>
      <w:marBottom w:val="0"/>
      <w:divBdr>
        <w:top w:val="none" w:sz="0" w:space="0" w:color="auto"/>
        <w:left w:val="none" w:sz="0" w:space="0" w:color="auto"/>
        <w:bottom w:val="none" w:sz="0" w:space="0" w:color="auto"/>
        <w:right w:val="none" w:sz="0" w:space="0" w:color="auto"/>
      </w:divBdr>
    </w:div>
    <w:div w:id="1518621452">
      <w:bodyDiv w:val="1"/>
      <w:marLeft w:val="0"/>
      <w:marRight w:val="0"/>
      <w:marTop w:val="0"/>
      <w:marBottom w:val="0"/>
      <w:divBdr>
        <w:top w:val="none" w:sz="0" w:space="0" w:color="auto"/>
        <w:left w:val="none" w:sz="0" w:space="0" w:color="auto"/>
        <w:bottom w:val="none" w:sz="0" w:space="0" w:color="auto"/>
        <w:right w:val="none" w:sz="0" w:space="0" w:color="auto"/>
      </w:divBdr>
    </w:div>
    <w:div w:id="1568999749">
      <w:bodyDiv w:val="1"/>
      <w:marLeft w:val="0"/>
      <w:marRight w:val="0"/>
      <w:marTop w:val="0"/>
      <w:marBottom w:val="0"/>
      <w:divBdr>
        <w:top w:val="none" w:sz="0" w:space="0" w:color="auto"/>
        <w:left w:val="none" w:sz="0" w:space="0" w:color="auto"/>
        <w:bottom w:val="none" w:sz="0" w:space="0" w:color="auto"/>
        <w:right w:val="none" w:sz="0" w:space="0" w:color="auto"/>
      </w:divBdr>
    </w:div>
    <w:div w:id="1617522522">
      <w:bodyDiv w:val="1"/>
      <w:marLeft w:val="0"/>
      <w:marRight w:val="0"/>
      <w:marTop w:val="0"/>
      <w:marBottom w:val="0"/>
      <w:divBdr>
        <w:top w:val="none" w:sz="0" w:space="0" w:color="auto"/>
        <w:left w:val="none" w:sz="0" w:space="0" w:color="auto"/>
        <w:bottom w:val="none" w:sz="0" w:space="0" w:color="auto"/>
        <w:right w:val="none" w:sz="0" w:space="0" w:color="auto"/>
      </w:divBdr>
    </w:div>
    <w:div w:id="1665623181">
      <w:bodyDiv w:val="1"/>
      <w:marLeft w:val="0"/>
      <w:marRight w:val="0"/>
      <w:marTop w:val="0"/>
      <w:marBottom w:val="0"/>
      <w:divBdr>
        <w:top w:val="none" w:sz="0" w:space="0" w:color="auto"/>
        <w:left w:val="none" w:sz="0" w:space="0" w:color="auto"/>
        <w:bottom w:val="none" w:sz="0" w:space="0" w:color="auto"/>
        <w:right w:val="none" w:sz="0" w:space="0" w:color="auto"/>
      </w:divBdr>
    </w:div>
    <w:div w:id="1684433324">
      <w:bodyDiv w:val="1"/>
      <w:marLeft w:val="0"/>
      <w:marRight w:val="0"/>
      <w:marTop w:val="0"/>
      <w:marBottom w:val="0"/>
      <w:divBdr>
        <w:top w:val="none" w:sz="0" w:space="0" w:color="auto"/>
        <w:left w:val="none" w:sz="0" w:space="0" w:color="auto"/>
        <w:bottom w:val="none" w:sz="0" w:space="0" w:color="auto"/>
        <w:right w:val="none" w:sz="0" w:space="0" w:color="auto"/>
      </w:divBdr>
    </w:div>
    <w:div w:id="1762069307">
      <w:bodyDiv w:val="1"/>
      <w:marLeft w:val="0"/>
      <w:marRight w:val="0"/>
      <w:marTop w:val="0"/>
      <w:marBottom w:val="0"/>
      <w:divBdr>
        <w:top w:val="none" w:sz="0" w:space="0" w:color="auto"/>
        <w:left w:val="none" w:sz="0" w:space="0" w:color="auto"/>
        <w:bottom w:val="none" w:sz="0" w:space="0" w:color="auto"/>
        <w:right w:val="none" w:sz="0" w:space="0" w:color="auto"/>
      </w:divBdr>
    </w:div>
    <w:div w:id="1800612840">
      <w:bodyDiv w:val="1"/>
      <w:marLeft w:val="0"/>
      <w:marRight w:val="0"/>
      <w:marTop w:val="0"/>
      <w:marBottom w:val="0"/>
      <w:divBdr>
        <w:top w:val="none" w:sz="0" w:space="0" w:color="auto"/>
        <w:left w:val="none" w:sz="0" w:space="0" w:color="auto"/>
        <w:bottom w:val="none" w:sz="0" w:space="0" w:color="auto"/>
        <w:right w:val="none" w:sz="0" w:space="0" w:color="auto"/>
      </w:divBdr>
    </w:div>
    <w:div w:id="2098869237">
      <w:bodyDiv w:val="1"/>
      <w:marLeft w:val="0"/>
      <w:marRight w:val="0"/>
      <w:marTop w:val="0"/>
      <w:marBottom w:val="0"/>
      <w:divBdr>
        <w:top w:val="none" w:sz="0" w:space="0" w:color="auto"/>
        <w:left w:val="none" w:sz="0" w:space="0" w:color="auto"/>
        <w:bottom w:val="none" w:sz="0" w:space="0" w:color="auto"/>
        <w:right w:val="none" w:sz="0" w:space="0" w:color="auto"/>
      </w:divBdr>
    </w:div>
    <w:div w:id="2101369455">
      <w:bodyDiv w:val="1"/>
      <w:marLeft w:val="0"/>
      <w:marRight w:val="0"/>
      <w:marTop w:val="0"/>
      <w:marBottom w:val="0"/>
      <w:divBdr>
        <w:top w:val="none" w:sz="0" w:space="0" w:color="auto"/>
        <w:left w:val="none" w:sz="0" w:space="0" w:color="auto"/>
        <w:bottom w:val="none" w:sz="0" w:space="0" w:color="auto"/>
        <w:right w:val="none" w:sz="0" w:space="0" w:color="auto"/>
      </w:divBdr>
    </w:div>
    <w:div w:id="21138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webSettings" Target="web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settings" Target="setting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hyperlink" Target="javascript:;" TargetMode="Externa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hyperlink" Target="javascript:;" TargetMode="Externa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6074</Words>
  <Characters>34627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9</cp:revision>
  <cp:lastPrinted>2021-12-28T14:22:00Z</cp:lastPrinted>
  <dcterms:created xsi:type="dcterms:W3CDTF">2021-12-28T14:02:00Z</dcterms:created>
  <dcterms:modified xsi:type="dcterms:W3CDTF">2021-12-29T12:36:00Z</dcterms:modified>
</cp:coreProperties>
</file>