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30" w:rsidRPr="00626D06" w:rsidRDefault="00164830" w:rsidP="00164830">
      <w:pPr>
        <w:pStyle w:val="a4"/>
        <w:spacing w:before="0" w:beforeAutospacing="0" w:after="0"/>
        <w:jc w:val="center"/>
        <w:rPr>
          <w:b/>
          <w:bCs/>
          <w:caps/>
          <w:sz w:val="28"/>
          <w:szCs w:val="28"/>
        </w:rPr>
      </w:pPr>
      <w:r w:rsidRPr="00626D06">
        <w:rPr>
          <w:b/>
          <w:caps/>
          <w:sz w:val="28"/>
          <w:szCs w:val="28"/>
        </w:rPr>
        <w:t xml:space="preserve">Совет </w:t>
      </w:r>
      <w:r>
        <w:rPr>
          <w:b/>
          <w:caps/>
          <w:sz w:val="28"/>
          <w:szCs w:val="28"/>
        </w:rPr>
        <w:t>КУШМАН</w:t>
      </w:r>
      <w:r w:rsidRPr="004F16FD">
        <w:rPr>
          <w:b/>
          <w:caps/>
          <w:sz w:val="28"/>
          <w:szCs w:val="28"/>
        </w:rPr>
        <w:t>ского</w:t>
      </w:r>
      <w:r>
        <w:rPr>
          <w:b/>
          <w:caps/>
          <w:sz w:val="28"/>
          <w:szCs w:val="28"/>
        </w:rPr>
        <w:t xml:space="preserve"> </w:t>
      </w:r>
      <w:r w:rsidRPr="00626D06">
        <w:rPr>
          <w:b/>
          <w:caps/>
          <w:sz w:val="28"/>
          <w:szCs w:val="28"/>
        </w:rPr>
        <w:t xml:space="preserve">сельского поселения </w:t>
      </w:r>
      <w:r w:rsidR="006974FC">
        <w:rPr>
          <w:b/>
          <w:caps/>
          <w:sz w:val="28"/>
          <w:szCs w:val="28"/>
        </w:rPr>
        <w:t>КАЙБИЦКОГО</w:t>
      </w:r>
      <w:r w:rsidRPr="00626D06">
        <w:rPr>
          <w:b/>
          <w:caps/>
          <w:sz w:val="28"/>
          <w:szCs w:val="28"/>
        </w:rPr>
        <w:t xml:space="preserve"> муниципального района Республики Татарстан</w:t>
      </w:r>
    </w:p>
    <w:p w:rsidR="00164830" w:rsidRDefault="00164830" w:rsidP="00164830">
      <w:pPr>
        <w:pStyle w:val="a4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164830" w:rsidRDefault="00164830" w:rsidP="00164830">
      <w:pPr>
        <w:pStyle w:val="a4"/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164830" w:rsidRDefault="00164830" w:rsidP="00164830">
      <w:pPr>
        <w:pStyle w:val="a4"/>
        <w:spacing w:before="0" w:beforeAutospacing="0" w:after="0"/>
        <w:jc w:val="right"/>
        <w:rPr>
          <w:b/>
          <w:bCs/>
          <w:sz w:val="28"/>
          <w:szCs w:val="28"/>
        </w:rPr>
      </w:pPr>
    </w:p>
    <w:p w:rsidR="00164830" w:rsidRPr="005E177C" w:rsidRDefault="006974FC" w:rsidP="00164830">
      <w:pPr>
        <w:pStyle w:val="a4"/>
        <w:spacing w:before="0" w:beforeAutospacing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64830">
        <w:rPr>
          <w:bCs/>
          <w:sz w:val="28"/>
          <w:szCs w:val="28"/>
        </w:rPr>
        <w:t xml:space="preserve">02 июля 2015 г. </w:t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  <w:t>№18</w:t>
      </w:r>
    </w:p>
    <w:p w:rsidR="00164830" w:rsidRDefault="00164830" w:rsidP="00360ACB">
      <w:pPr>
        <w:autoSpaceDE w:val="0"/>
        <w:autoSpaceDN w:val="0"/>
        <w:adjustRightInd w:val="0"/>
        <w:jc w:val="center"/>
        <w:rPr>
          <w:b/>
          <w:bCs/>
        </w:rPr>
      </w:pPr>
    </w:p>
    <w:p w:rsidR="00360ACB" w:rsidRDefault="00360ACB" w:rsidP="00360AC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 ВНЕСЕНИИ ИЗМЕНЕНИЙ И ДОПОЛНЕНИЙ В  ПОЛОЖЕНИЕ О МУНИЦИПАЛЬНОЙ СЛУЖБЕ В </w:t>
      </w:r>
      <w:r w:rsidR="00164830">
        <w:rPr>
          <w:b/>
          <w:bCs/>
        </w:rPr>
        <w:t>КУШМАНС</w:t>
      </w:r>
      <w:r>
        <w:rPr>
          <w:b/>
          <w:bCs/>
        </w:rPr>
        <w:t xml:space="preserve">КОМ СЕЛЬСКОМ ПОСЕЛЕНИИ КАЙБИЦКОГО МУНИЦИПАЛЬНОГО РАЙОНА РЕСПУБЛИКИ ТАТАРСТАН 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соответствии с действующим законодательством и в связи с протестом прокурора, в соответствии с Устав</w:t>
      </w:r>
      <w:r w:rsidR="00164830">
        <w:rPr>
          <w:sz w:val="28"/>
          <w:szCs w:val="28"/>
        </w:rPr>
        <w:t>ом муниципального образования «</w:t>
      </w:r>
      <w:proofErr w:type="spellStart"/>
      <w:r w:rsidR="00164830">
        <w:rPr>
          <w:sz w:val="28"/>
          <w:szCs w:val="28"/>
        </w:rPr>
        <w:t>Кушманс</w:t>
      </w:r>
      <w:r>
        <w:rPr>
          <w:sz w:val="28"/>
          <w:szCs w:val="28"/>
        </w:rPr>
        <w:t>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Республики Татарстан», Совет </w:t>
      </w:r>
      <w:proofErr w:type="spellStart"/>
      <w:r w:rsidR="00164830">
        <w:rPr>
          <w:sz w:val="28"/>
          <w:szCs w:val="28"/>
        </w:rPr>
        <w:t>Кушманс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РЕШАЕТ: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Внести в «</w:t>
      </w: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>
        <w:rPr>
          <w:sz w:val="28"/>
          <w:szCs w:val="28"/>
        </w:rPr>
        <w:t xml:space="preserve"> о муниципальной службе в </w:t>
      </w:r>
      <w:proofErr w:type="spellStart"/>
      <w:r w:rsidR="00164830">
        <w:rPr>
          <w:sz w:val="28"/>
          <w:szCs w:val="28"/>
        </w:rPr>
        <w:t>Кушманс</w:t>
      </w:r>
      <w:r>
        <w:rPr>
          <w:sz w:val="28"/>
          <w:szCs w:val="28"/>
        </w:rPr>
        <w:t>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Республики Татарстан», утвержденное Советом </w:t>
      </w:r>
      <w:proofErr w:type="spellStart"/>
      <w:r w:rsidR="00164830">
        <w:rPr>
          <w:sz w:val="28"/>
          <w:szCs w:val="28"/>
        </w:rPr>
        <w:t>Кушманс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от </w:t>
      </w:r>
      <w:r w:rsidR="00164830">
        <w:rPr>
          <w:sz w:val="28"/>
          <w:szCs w:val="28"/>
        </w:rPr>
        <w:t xml:space="preserve">02.05.2012 г. № 8 </w:t>
      </w:r>
      <w:r>
        <w:rPr>
          <w:sz w:val="28"/>
          <w:szCs w:val="28"/>
        </w:rPr>
        <w:t>(с изменениями и дополнениями внесенны</w:t>
      </w:r>
      <w:r w:rsidR="00164830">
        <w:rPr>
          <w:sz w:val="28"/>
          <w:szCs w:val="28"/>
        </w:rPr>
        <w:t xml:space="preserve">ми решениями Совета </w:t>
      </w:r>
      <w:proofErr w:type="spellStart"/>
      <w:r w:rsidR="00164830">
        <w:rPr>
          <w:sz w:val="28"/>
          <w:szCs w:val="28"/>
        </w:rPr>
        <w:t>Кушманс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Кайбицкого</w:t>
      </w:r>
      <w:proofErr w:type="spellEnd"/>
      <w:r>
        <w:rPr>
          <w:sz w:val="28"/>
          <w:szCs w:val="28"/>
        </w:rPr>
        <w:t xml:space="preserve"> муниципального района от </w:t>
      </w:r>
      <w:r w:rsidR="00164830">
        <w:rPr>
          <w:sz w:val="28"/>
          <w:szCs w:val="28"/>
        </w:rPr>
        <w:t xml:space="preserve">25.09.2012 </w:t>
      </w:r>
      <w:r>
        <w:rPr>
          <w:sz w:val="28"/>
          <w:szCs w:val="28"/>
        </w:rPr>
        <w:t xml:space="preserve"> №</w:t>
      </w:r>
      <w:r w:rsidR="00164830">
        <w:rPr>
          <w:sz w:val="28"/>
          <w:szCs w:val="28"/>
        </w:rPr>
        <w:t xml:space="preserve"> 22</w:t>
      </w:r>
      <w:r>
        <w:rPr>
          <w:sz w:val="28"/>
          <w:szCs w:val="28"/>
        </w:rPr>
        <w:t xml:space="preserve">, от </w:t>
      </w:r>
      <w:r w:rsidR="00164830">
        <w:rPr>
          <w:sz w:val="28"/>
          <w:szCs w:val="28"/>
        </w:rPr>
        <w:t>31.01.2013 № 4</w:t>
      </w:r>
      <w:r>
        <w:rPr>
          <w:sz w:val="28"/>
          <w:szCs w:val="28"/>
        </w:rPr>
        <w:t xml:space="preserve">; от </w:t>
      </w:r>
      <w:r w:rsidR="00164830">
        <w:rPr>
          <w:sz w:val="28"/>
          <w:szCs w:val="28"/>
        </w:rPr>
        <w:t>09.02.2014</w:t>
      </w:r>
      <w:r>
        <w:rPr>
          <w:sz w:val="28"/>
          <w:szCs w:val="28"/>
        </w:rPr>
        <w:t xml:space="preserve"> № </w:t>
      </w:r>
      <w:r w:rsidR="00164830">
        <w:rPr>
          <w:sz w:val="28"/>
          <w:szCs w:val="28"/>
        </w:rPr>
        <w:t>2</w:t>
      </w:r>
      <w:r>
        <w:rPr>
          <w:sz w:val="28"/>
          <w:szCs w:val="28"/>
        </w:rPr>
        <w:t xml:space="preserve">; от </w:t>
      </w:r>
      <w:r w:rsidR="00164830">
        <w:rPr>
          <w:sz w:val="28"/>
          <w:szCs w:val="28"/>
        </w:rPr>
        <w:t>08.07.2014</w:t>
      </w:r>
      <w:r>
        <w:rPr>
          <w:sz w:val="28"/>
          <w:szCs w:val="28"/>
        </w:rPr>
        <w:t xml:space="preserve"> № </w:t>
      </w:r>
      <w:r w:rsidR="00164830">
        <w:rPr>
          <w:sz w:val="28"/>
          <w:szCs w:val="28"/>
        </w:rPr>
        <w:t>15</w:t>
      </w:r>
      <w:r>
        <w:rPr>
          <w:sz w:val="28"/>
          <w:szCs w:val="28"/>
        </w:rPr>
        <w:t>) следующие изменения и дополнения: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1.В пункте 7 части 5.2 статьи 5 </w:t>
      </w:r>
      <w:r>
        <w:rPr>
          <w:rFonts w:eastAsia="Calibri"/>
          <w:sz w:val="28"/>
          <w:szCs w:val="28"/>
          <w:lang w:eastAsia="en-US"/>
        </w:rPr>
        <w:t>слова «повышение квалификации» заменить словами «получение дополнительного профессионального образования»;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2.Пункт 1 части 7.1 статьи 7 считать утратившим силу.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3.Пункт 3 части 7.1 статьи 7 </w:t>
      </w:r>
      <w:r>
        <w:rPr>
          <w:sz w:val="28"/>
          <w:szCs w:val="28"/>
        </w:rPr>
        <w:t>изменить и изложить следующей редакции: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«3)</w:t>
      </w:r>
      <w:r>
        <w:rPr>
          <w:rFonts w:eastAsia="Calibri"/>
          <w:sz w:val="28"/>
          <w:szCs w:val="28"/>
          <w:lang w:eastAsia="en-US"/>
        </w:rPr>
        <w:t xml:space="preserve"> 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</w:t>
      </w:r>
      <w:hyperlink r:id="rId5" w:history="1">
        <w:r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порядке</w:t>
        </w:r>
      </w:hyperlink>
      <w:r>
        <w:rPr>
          <w:rFonts w:eastAsia="Calibri"/>
          <w:sz w:val="28"/>
          <w:szCs w:val="28"/>
          <w:lang w:eastAsia="en-US"/>
        </w:rPr>
        <w:t xml:space="preserve">), если иное не предусмотрено федеральными </w:t>
      </w:r>
      <w:hyperlink r:id="rId6" w:history="1">
        <w:r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законами</w:t>
        </w:r>
      </w:hyperlink>
      <w:r>
        <w:rPr>
          <w:rFonts w:eastAsia="Calibri"/>
          <w:sz w:val="28"/>
          <w:szCs w:val="28"/>
          <w:lang w:eastAsia="en-US"/>
        </w:rPr>
        <w:t xml:space="preserve"> или если в порядке, установленном муниципальным правовым актом в соответствии с федеральными законами и законами Республики Татарстан, ему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не поручено участвовать в управлении этой организацией</w:t>
      </w:r>
      <w:proofErr w:type="gramStart"/>
      <w:r>
        <w:rPr>
          <w:rFonts w:eastAsia="Calibri"/>
          <w:sz w:val="28"/>
          <w:szCs w:val="28"/>
          <w:lang w:eastAsia="en-US"/>
        </w:rPr>
        <w:t>;»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4.В части 11.4 статьи 11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слова «на повышение квалификации» заменить словами "для получения дополнительного профессионального образования";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 </w:t>
      </w:r>
      <w:hyperlink r:id="rId7" w:history="1">
        <w:r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Дополнить</w:t>
        </w:r>
      </w:hyperlink>
      <w:r>
        <w:rPr>
          <w:rFonts w:eastAsia="Calibri"/>
          <w:sz w:val="28"/>
          <w:szCs w:val="28"/>
          <w:lang w:eastAsia="en-US"/>
        </w:rPr>
        <w:t xml:space="preserve"> статьей 19.1 следующего содержания: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«19.1. Подготовка кадров для муниципальной службы на договорной основе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19.1.1.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</w:t>
      </w:r>
      <w:proofErr w:type="gramStart"/>
      <w:r>
        <w:rPr>
          <w:rFonts w:eastAsia="Calibri"/>
          <w:sz w:val="28"/>
          <w:szCs w:val="28"/>
          <w:lang w:eastAsia="en-US"/>
        </w:rPr>
        <w:t>для муниципальной службы на договорной основе в соответствии с законодательством Российской Федерации об образовании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и с учетом положений настоящего Федерального закона.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19.1.2. Договор о целевом обучении с обязательством последующего прохождения муниципальной службы (далее - договор о целевом обучении)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обучения.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19.1.3. Заключение договора о целевом обучении осуществляется на конкурсной основе в порядке, установленном законом субъекта Российской Федерации. Информация о проведении конкурса на заключение договора о целевом обучении подлежит опубликованию в печатном средстве массовой информации, в котором осуществляется официальное опубликование муниципальных правовых актов, и размещению на официальном сайте органа местного самоуправления в информационно-телекоммуникационной сети "Интернет" не </w:t>
      </w:r>
      <w:proofErr w:type="gramStart"/>
      <w:r>
        <w:rPr>
          <w:rFonts w:eastAsia="Calibri"/>
          <w:sz w:val="28"/>
          <w:szCs w:val="28"/>
          <w:lang w:eastAsia="en-US"/>
        </w:rPr>
        <w:t>позднее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чем за один месяц до даты проведения указанного конкурса.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19.1.4. </w:t>
      </w:r>
      <w:proofErr w:type="gramStart"/>
      <w:r>
        <w:rPr>
          <w:rFonts w:eastAsia="Calibri"/>
          <w:sz w:val="28"/>
          <w:szCs w:val="28"/>
          <w:lang w:eastAsia="en-US"/>
        </w:rPr>
        <w:t>Право участвовать в конкурсе на заключение договора о целевом обучении имеют граждане,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Федерации.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Гражданин, участвующий в указанном конкурсе, должен на момент поступления на муниципальную службу, а также в течение всего срока, предусмотренного частью 5 настоящей статьи, соответствовать требованиям, установленным Федеральным законом «О муниципальной службе в Российской Федерации» для замещения должностей муниципальной службы.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19.1.5. Срок обязательного прохождения муниципальной службы после окончания целевого обучения устанавливается договором о целевом обучении. Указанный срок не может быть менее срока, в течение которого орган местного самоуправления предоставлял меры социальной поддержки гражданину в соответствии с договором о целевом обучении, но не более пяти лет.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19.1.6.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Федерации.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19.1.7. Договор о целевом обучении может быть заключен с гражданином один раз.</w:t>
      </w:r>
    </w:p>
    <w:p w:rsidR="00360ACB" w:rsidRDefault="00360ACB" w:rsidP="00360ACB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19.1.8. Финансовое обеспечение расходов, предусмотренных договором о целевом обучении, осуществляется за счет средств местного бюджета</w:t>
      </w:r>
      <w:proofErr w:type="gramStart"/>
      <w:r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360ACB" w:rsidRDefault="00360ACB" w:rsidP="00360AC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6. В статье 21 слова «п</w:t>
      </w:r>
      <w:r>
        <w:rPr>
          <w:sz w:val="28"/>
          <w:szCs w:val="28"/>
        </w:rPr>
        <w:t>рофессиональная переподготовка и повышение</w:t>
      </w:r>
    </w:p>
    <w:p w:rsidR="00360ACB" w:rsidRDefault="00360ACB" w:rsidP="00360AC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квалификации» заменить словами</w:t>
      </w:r>
      <w:r>
        <w:t xml:space="preserve"> «</w:t>
      </w:r>
      <w:r>
        <w:rPr>
          <w:rFonts w:eastAsia="Calibri"/>
          <w:sz w:val="28"/>
          <w:szCs w:val="28"/>
          <w:lang w:eastAsia="en-US"/>
        </w:rPr>
        <w:t>дополнительное профессиональное образование муниципальных служащих»</w:t>
      </w:r>
    </w:p>
    <w:p w:rsidR="006974FC" w:rsidRPr="00F22CC7" w:rsidRDefault="00360ACB" w:rsidP="006974FC">
      <w:pPr>
        <w:pStyle w:val="Style9"/>
        <w:widowControl/>
        <w:tabs>
          <w:tab w:val="left" w:pos="259"/>
        </w:tabs>
        <w:spacing w:line="324" w:lineRule="exact"/>
        <w:jc w:val="both"/>
        <w:rPr>
          <w:rStyle w:val="FontStyle12"/>
          <w:sz w:val="28"/>
          <w:szCs w:val="28"/>
        </w:rPr>
      </w:pPr>
      <w:r>
        <w:rPr>
          <w:rFonts w:eastAsia="Calibri"/>
          <w:sz w:val="28"/>
          <w:szCs w:val="28"/>
          <w:lang w:val="en-US" w:eastAsia="en-US"/>
        </w:rPr>
        <w:t>II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6974FC" w:rsidRPr="00F22CC7">
        <w:rPr>
          <w:rStyle w:val="FontStyle12"/>
          <w:sz w:val="28"/>
          <w:szCs w:val="28"/>
        </w:rPr>
        <w:t xml:space="preserve">Контроль </w:t>
      </w:r>
      <w:proofErr w:type="gramStart"/>
      <w:r w:rsidR="006974FC" w:rsidRPr="00F22CC7">
        <w:rPr>
          <w:rStyle w:val="FontStyle12"/>
          <w:sz w:val="28"/>
          <w:szCs w:val="28"/>
        </w:rPr>
        <w:t>за  исполнением</w:t>
      </w:r>
      <w:proofErr w:type="gramEnd"/>
      <w:r w:rsidR="006974FC" w:rsidRPr="00F22CC7">
        <w:rPr>
          <w:rStyle w:val="FontStyle12"/>
          <w:sz w:val="28"/>
          <w:szCs w:val="28"/>
        </w:rPr>
        <w:t xml:space="preserve">  настоящего решения  возложить на  главу </w:t>
      </w:r>
      <w:proofErr w:type="spellStart"/>
      <w:r w:rsidR="006974FC" w:rsidRPr="00F22CC7">
        <w:rPr>
          <w:rStyle w:val="FontStyle12"/>
          <w:sz w:val="28"/>
          <w:szCs w:val="28"/>
        </w:rPr>
        <w:t>Кушманского</w:t>
      </w:r>
      <w:proofErr w:type="spellEnd"/>
      <w:r w:rsidR="006974FC" w:rsidRPr="00F22CC7">
        <w:rPr>
          <w:rStyle w:val="FontStyle12"/>
          <w:sz w:val="28"/>
          <w:szCs w:val="28"/>
        </w:rPr>
        <w:t xml:space="preserve"> сельского   поселения </w:t>
      </w:r>
      <w:proofErr w:type="spellStart"/>
      <w:r w:rsidR="006974FC" w:rsidRPr="00F22CC7">
        <w:rPr>
          <w:rStyle w:val="FontStyle12"/>
          <w:sz w:val="28"/>
          <w:szCs w:val="28"/>
        </w:rPr>
        <w:t>Кайбицкого</w:t>
      </w:r>
      <w:proofErr w:type="spellEnd"/>
      <w:r w:rsidR="006974FC" w:rsidRPr="00F22CC7">
        <w:rPr>
          <w:rStyle w:val="FontStyle12"/>
          <w:sz w:val="28"/>
          <w:szCs w:val="28"/>
        </w:rPr>
        <w:t xml:space="preserve">   муниципального района Республики Татарстан.</w:t>
      </w:r>
    </w:p>
    <w:p w:rsidR="00360ACB" w:rsidRDefault="00360ACB" w:rsidP="00360AC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8"/>
          <w:szCs w:val="28"/>
          <w:lang w:eastAsia="en-US"/>
        </w:rPr>
      </w:pPr>
    </w:p>
    <w:p w:rsidR="00360ACB" w:rsidRDefault="00360ACB" w:rsidP="00360AC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8"/>
          <w:szCs w:val="28"/>
          <w:lang w:eastAsia="en-US"/>
        </w:rPr>
      </w:pPr>
    </w:p>
    <w:p w:rsidR="009836A8" w:rsidRDefault="00360ACB" w:rsidP="00360ACB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 w:rsidR="00164830">
        <w:rPr>
          <w:b/>
          <w:sz w:val="28"/>
          <w:szCs w:val="28"/>
        </w:rPr>
        <w:t>Кушманс</w:t>
      </w:r>
      <w:r w:rsidR="009836A8" w:rsidRPr="009836A8">
        <w:rPr>
          <w:b/>
          <w:sz w:val="28"/>
          <w:szCs w:val="28"/>
        </w:rPr>
        <w:t>кого</w:t>
      </w:r>
      <w:proofErr w:type="spellEnd"/>
      <w:r w:rsidR="009836A8" w:rsidRPr="009836A8">
        <w:rPr>
          <w:b/>
          <w:sz w:val="28"/>
          <w:szCs w:val="28"/>
        </w:rPr>
        <w:t xml:space="preserve"> сельского поселения</w:t>
      </w:r>
      <w:r w:rsidR="009836A8">
        <w:rPr>
          <w:sz w:val="28"/>
          <w:szCs w:val="28"/>
        </w:rPr>
        <w:t xml:space="preserve"> </w:t>
      </w:r>
    </w:p>
    <w:p w:rsidR="00360ACB" w:rsidRDefault="00360ACB" w:rsidP="009836A8">
      <w:pPr>
        <w:autoSpaceDE w:val="0"/>
        <w:autoSpaceDN w:val="0"/>
        <w:adjustRightInd w:val="0"/>
      </w:pPr>
      <w:r>
        <w:rPr>
          <w:b/>
          <w:sz w:val="28"/>
          <w:szCs w:val="28"/>
        </w:rPr>
        <w:t>Кайбицкого</w:t>
      </w:r>
      <w:r w:rsidR="009836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района                         </w:t>
      </w:r>
      <w:r w:rsidR="009836A8">
        <w:rPr>
          <w:b/>
          <w:sz w:val="28"/>
          <w:szCs w:val="28"/>
        </w:rPr>
        <w:t xml:space="preserve">     </w:t>
      </w:r>
      <w:bookmarkStart w:id="0" w:name="_GoBack"/>
      <w:bookmarkEnd w:id="0"/>
      <w:r w:rsidR="00164830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.</w:t>
      </w:r>
      <w:r w:rsidR="00164830">
        <w:rPr>
          <w:b/>
          <w:sz w:val="28"/>
          <w:szCs w:val="28"/>
        </w:rPr>
        <w:t>Р. Сафина</w:t>
      </w:r>
    </w:p>
    <w:p w:rsidR="007D3599" w:rsidRDefault="007D3599"/>
    <w:sectPr w:rsidR="007D3599" w:rsidSect="006974FC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60ACB"/>
    <w:rsid w:val="00164830"/>
    <w:rsid w:val="00360ACB"/>
    <w:rsid w:val="0036550F"/>
    <w:rsid w:val="005D04DC"/>
    <w:rsid w:val="005D088D"/>
    <w:rsid w:val="006974FC"/>
    <w:rsid w:val="006F099D"/>
    <w:rsid w:val="00724CFE"/>
    <w:rsid w:val="007D3599"/>
    <w:rsid w:val="0086310F"/>
    <w:rsid w:val="00983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0ACB"/>
    <w:rPr>
      <w:color w:val="0000FF"/>
      <w:u w:val="single"/>
    </w:rPr>
  </w:style>
  <w:style w:type="paragraph" w:styleId="a4">
    <w:name w:val="Normal (Web)"/>
    <w:basedOn w:val="a"/>
    <w:uiPriority w:val="99"/>
    <w:rsid w:val="00164830"/>
    <w:pPr>
      <w:spacing w:before="100" w:beforeAutospacing="1" w:after="115"/>
    </w:pPr>
    <w:rPr>
      <w:color w:val="000000"/>
    </w:rPr>
  </w:style>
  <w:style w:type="paragraph" w:customStyle="1" w:styleId="Style9">
    <w:name w:val="Style9"/>
    <w:basedOn w:val="a"/>
    <w:uiPriority w:val="99"/>
    <w:rsid w:val="006974FC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uiPriority w:val="99"/>
    <w:rsid w:val="006974FC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0A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DE045F64D29FB22E08BC77C79DC85B1EAAF2A1CBFCE933CF40F3269bEC3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CD35AAE0B14CB4E9159D79AB12470F00BCB20B8E65337517680DAAD086A8ADFD4BDAF2E425CE84DL3fFF" TargetMode="External"/><Relationship Id="rId5" Type="http://schemas.openxmlformats.org/officeDocument/2006/relationships/hyperlink" Target="consultantplus://offline/ref=3CD35AAE0B14CB4E9159D79AB12470F00BCB20B8E65537517680DAAD086A8ADFD4BDAF2E425CEA43L3f7F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709DB376D536FAAF7ED5FBBB80F310C0EA3A2371A2B1EA58C3B8AC749A9EA200454D9C884343BB0C37CF05u9i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</cp:lastModifiedBy>
  <cp:revision>5</cp:revision>
  <dcterms:created xsi:type="dcterms:W3CDTF">2015-07-11T06:22:00Z</dcterms:created>
  <dcterms:modified xsi:type="dcterms:W3CDTF">2015-07-13T12:20:00Z</dcterms:modified>
</cp:coreProperties>
</file>