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1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984"/>
        <w:gridCol w:w="4429"/>
      </w:tblGrid>
      <w:tr w:rsidR="00254A9B" w:rsidTr="00A9418F">
        <w:tc>
          <w:tcPr>
            <w:tcW w:w="4678" w:type="dxa"/>
            <w:hideMark/>
          </w:tcPr>
          <w:p w:rsidR="00254A9B" w:rsidRDefault="00254A9B" w:rsidP="00A9418F">
            <w:pPr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 КУШМАНСКОГО СЕЛЬСКОГО ПОСЕЛЕНИЯ КАЙБИЦКОГО МУНИЦИПАЛЬНОГО РАЙОНА </w:t>
            </w:r>
          </w:p>
          <w:p w:rsidR="00254A9B" w:rsidRDefault="00254A9B" w:rsidP="00A9418F">
            <w:pPr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984" w:type="dxa"/>
          </w:tcPr>
          <w:p w:rsidR="00254A9B" w:rsidRDefault="00254A9B" w:rsidP="00A9418F">
            <w:pPr>
              <w:ind w:left="462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hideMark/>
          </w:tcPr>
          <w:p w:rsidR="00254A9B" w:rsidRDefault="00254A9B" w:rsidP="00A9418F">
            <w:pPr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ТАТАРСТАН РЕСПУБЛИКАСЫ </w:t>
            </w:r>
          </w:p>
          <w:p w:rsidR="00254A9B" w:rsidRDefault="00254A9B" w:rsidP="00A9418F">
            <w:pPr>
              <w:ind w:left="462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КАЙБЫЧ МУНИЦИПАЛЬ РАЙОНЫ </w:t>
            </w:r>
          </w:p>
          <w:p w:rsidR="00254A9B" w:rsidRDefault="00254A9B" w:rsidP="00A9418F">
            <w:pPr>
              <w:ind w:left="46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КОШМАН АВЫЛ ҖИРЛЕГЕ СОВЕТЫ</w:t>
            </w:r>
          </w:p>
        </w:tc>
      </w:tr>
    </w:tbl>
    <w:p w:rsidR="00254A9B" w:rsidRDefault="00F57190" w:rsidP="00F57190">
      <w:pPr>
        <w:jc w:val="center"/>
        <w:rPr>
          <w:rFonts w:ascii="Times New Roman" w:eastAsia="Calibri" w:hAnsi="Times New Roman"/>
          <w:b/>
          <w:sz w:val="28"/>
          <w:szCs w:val="28"/>
          <w:lang w:val="tt-RU" w:eastAsia="en-US"/>
        </w:rPr>
      </w:pPr>
      <w:r>
        <w:rPr>
          <w:rFonts w:ascii="Times New Roman" w:hAnsi="Times New Roman"/>
          <w:b/>
          <w:sz w:val="28"/>
          <w:szCs w:val="28"/>
          <w:lang w:val="tt-RU"/>
        </w:rPr>
        <w:t>__________</w:t>
      </w:r>
      <w:r w:rsidR="00254A9B">
        <w:rPr>
          <w:rFonts w:ascii="Times New Roman" w:hAnsi="Times New Roman"/>
          <w:b/>
          <w:sz w:val="28"/>
          <w:szCs w:val="28"/>
          <w:lang w:val="tt-RU"/>
        </w:rPr>
        <w:t>________________________________________________________________</w:t>
      </w:r>
    </w:p>
    <w:p w:rsidR="002B6C60" w:rsidRDefault="00254A9B" w:rsidP="002B6C60">
      <w:pPr>
        <w:jc w:val="righ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="00400259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455B6">
        <w:rPr>
          <w:rFonts w:ascii="Times New Roman" w:hAnsi="Times New Roman"/>
          <w:sz w:val="28"/>
          <w:szCs w:val="28"/>
          <w:lang w:val="tt-RU"/>
        </w:rPr>
        <w:t xml:space="preserve">             </w:t>
      </w:r>
      <w:r w:rsidR="002B6C60">
        <w:rPr>
          <w:rFonts w:ascii="Times New Roman" w:hAnsi="Times New Roman"/>
          <w:sz w:val="28"/>
          <w:szCs w:val="28"/>
          <w:lang w:val="tt-RU"/>
        </w:rPr>
        <w:t>ПРОЕКТ</w:t>
      </w:r>
    </w:p>
    <w:p w:rsidR="00254A9B" w:rsidRDefault="002B6C60" w:rsidP="00254A9B">
      <w:pPr>
        <w:rPr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              </w:t>
      </w:r>
      <w:r w:rsidR="00254A9B">
        <w:rPr>
          <w:rFonts w:ascii="Times New Roman" w:hAnsi="Times New Roman"/>
          <w:sz w:val="28"/>
          <w:szCs w:val="28"/>
          <w:lang w:val="tt-RU"/>
        </w:rPr>
        <w:t xml:space="preserve"> РЕШЕНИЕ                    </w:t>
      </w:r>
      <w:r w:rsidR="008D42ED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54A9B">
        <w:rPr>
          <w:rFonts w:ascii="Times New Roman" w:hAnsi="Times New Roman"/>
          <w:sz w:val="28"/>
          <w:szCs w:val="28"/>
          <w:lang w:val="tt-RU"/>
        </w:rPr>
        <w:t xml:space="preserve">                             </w:t>
      </w:r>
      <w:r w:rsidR="00400259">
        <w:rPr>
          <w:rFonts w:ascii="Times New Roman" w:hAnsi="Times New Roman"/>
          <w:sz w:val="28"/>
          <w:szCs w:val="28"/>
          <w:lang w:val="tt-RU"/>
        </w:rPr>
        <w:t xml:space="preserve">            </w:t>
      </w:r>
      <w:r w:rsidR="00254A9B">
        <w:rPr>
          <w:rFonts w:ascii="Times New Roman" w:hAnsi="Times New Roman"/>
          <w:sz w:val="28"/>
          <w:szCs w:val="28"/>
          <w:lang w:val="tt-RU"/>
        </w:rPr>
        <w:t xml:space="preserve">      </w:t>
      </w:r>
      <w:r w:rsidR="009455B6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254A9B">
        <w:rPr>
          <w:rFonts w:ascii="Times New Roman" w:hAnsi="Times New Roman"/>
          <w:sz w:val="28"/>
          <w:szCs w:val="28"/>
          <w:lang w:val="tt-RU"/>
        </w:rPr>
        <w:t xml:space="preserve">          КАРАР</w:t>
      </w:r>
    </w:p>
    <w:p w:rsidR="00254A9B" w:rsidRDefault="00400259" w:rsidP="008D42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tt-RU"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</w:t>
      </w:r>
      <w:r w:rsidR="008D42E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9455B6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       </w:t>
      </w:r>
      <w:r w:rsidR="008D42ED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</w:t>
      </w:r>
      <w:r w:rsidR="009455B6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 xml:space="preserve">     </w:t>
      </w:r>
      <w:r w:rsidR="0090302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B6C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</w:t>
      </w:r>
      <w:r w:rsidR="00254A9B">
        <w:rPr>
          <w:rFonts w:ascii="Times New Roman" w:eastAsia="Times New Roman" w:hAnsi="Times New Roman" w:cs="Times New Roman"/>
          <w:bCs/>
          <w:sz w:val="28"/>
          <w:szCs w:val="28"/>
        </w:rPr>
        <w:t xml:space="preserve">с. </w:t>
      </w:r>
      <w:proofErr w:type="spellStart"/>
      <w:r w:rsidR="00254A9B">
        <w:rPr>
          <w:rFonts w:ascii="Times New Roman" w:eastAsia="Times New Roman" w:hAnsi="Times New Roman" w:cs="Times New Roman"/>
          <w:bCs/>
          <w:sz w:val="28"/>
          <w:szCs w:val="28"/>
        </w:rPr>
        <w:t>Кушманы</w:t>
      </w:r>
      <w:proofErr w:type="spellEnd"/>
      <w:r w:rsidR="00254A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</w:t>
      </w:r>
      <w:r w:rsidR="00254A9B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</w:p>
    <w:p w:rsidR="00254A9B" w:rsidRDefault="00254A9B" w:rsidP="00254A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</w:rPr>
      </w:pPr>
    </w:p>
    <w:p w:rsidR="00570880" w:rsidRPr="00570880" w:rsidRDefault="00570880" w:rsidP="007A1722">
      <w:pPr>
        <w:autoSpaceDE w:val="0"/>
        <w:autoSpaceDN w:val="0"/>
        <w:adjustRightInd w:val="0"/>
        <w:spacing w:after="0" w:line="240" w:lineRule="auto"/>
        <w:ind w:left="567" w:right="4536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 проекте</w:t>
      </w:r>
      <w:r w:rsidR="0009288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бюджет</w:t>
      </w:r>
      <w:r w:rsidR="0009288E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</w:t>
      </w:r>
      <w:proofErr w:type="spellStart"/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Кушманского</w:t>
      </w:r>
      <w:proofErr w:type="spellEnd"/>
      <w:proofErr w:type="gramEnd"/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Кайбицкого</w:t>
      </w:r>
      <w:proofErr w:type="spellEnd"/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Республики Татарстан на 202</w:t>
      </w:r>
      <w:r w:rsidR="007221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7221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8D42ED">
        <w:rPr>
          <w:rFonts w:ascii="Times New Roman" w:eastAsia="Times New Roman" w:hAnsi="Times New Roman" w:cs="Times New Roman"/>
          <w:bCs/>
          <w:sz w:val="28"/>
          <w:szCs w:val="28"/>
          <w:lang w:val="tt-RU" w:eastAsia="en-US"/>
        </w:rPr>
        <w:t xml:space="preserve"> </w:t>
      </w:r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 202</w:t>
      </w:r>
      <w:r w:rsidR="007221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P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годов</w:t>
      </w:r>
    </w:p>
    <w:p w:rsidR="00570880" w:rsidRPr="00D61A03" w:rsidRDefault="00570880" w:rsidP="00A9418F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570880" w:rsidRPr="00D61A03" w:rsidRDefault="001F43CF" w:rsidP="007A1722">
      <w:pPr>
        <w:keepNext/>
        <w:widowControl w:val="0"/>
        <w:tabs>
          <w:tab w:val="left" w:pos="1950"/>
          <w:tab w:val="left" w:pos="8310"/>
        </w:tabs>
        <w:autoSpaceDE w:val="0"/>
        <w:autoSpaceDN w:val="0"/>
        <w:adjustRightInd w:val="0"/>
        <w:spacing w:after="0" w:line="240" w:lineRule="auto"/>
        <w:ind w:left="567" w:right="-8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Бюджетным кодексом Российской Федерации, Бюджетным кодексом Республики Татарстан и руководствуясь ст.7</w:t>
      </w:r>
      <w:r w:rsidR="00A76DE0">
        <w:rPr>
          <w:rFonts w:ascii="Times New Roman" w:eastAsia="Times New Roman" w:hAnsi="Times New Roman" w:cs="Times New Roman"/>
          <w:bCs/>
          <w:sz w:val="28"/>
          <w:szCs w:val="28"/>
        </w:rPr>
        <w:t>8, 79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Устава муниципального образования «</w:t>
      </w:r>
      <w:proofErr w:type="spellStart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>Кушманское</w:t>
      </w:r>
      <w:proofErr w:type="spellEnd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</w:t>
      </w:r>
      <w:proofErr w:type="spellStart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</w:t>
      </w:r>
      <w:r w:rsidR="00462A38">
        <w:rPr>
          <w:rFonts w:ascii="Times New Roman" w:eastAsia="Times New Roman" w:hAnsi="Times New Roman" w:cs="Times New Roman"/>
          <w:bCs/>
          <w:sz w:val="28"/>
          <w:szCs w:val="28"/>
        </w:rPr>
        <w:t>еспублика Татарстан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 xml:space="preserve">», Совет </w:t>
      </w:r>
      <w:proofErr w:type="spellStart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Республики Татарстан</w:t>
      </w:r>
      <w:r w:rsidR="0057088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0880" w:rsidRPr="009D71B2">
        <w:rPr>
          <w:rFonts w:ascii="Times New Roman" w:eastAsia="Times New Roman" w:hAnsi="Times New Roman" w:cs="Times New Roman"/>
          <w:bCs/>
          <w:sz w:val="28"/>
          <w:szCs w:val="28"/>
        </w:rPr>
        <w:t>РЕШ</w:t>
      </w:r>
      <w:r w:rsidR="002B6C60">
        <w:rPr>
          <w:rFonts w:ascii="Times New Roman" w:eastAsia="Times New Roman" w:hAnsi="Times New Roman" w:cs="Times New Roman"/>
          <w:bCs/>
          <w:sz w:val="28"/>
          <w:szCs w:val="28"/>
        </w:rPr>
        <w:t>АЕТ</w:t>
      </w:r>
      <w:r w:rsidR="00570880" w:rsidRPr="009D71B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570880" w:rsidRPr="00D61A03" w:rsidRDefault="00570880" w:rsidP="00A9418F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" w:eastAsia="Times New Roman" w:hAnsi="Arial" w:cs="Arial"/>
        </w:rPr>
      </w:pPr>
    </w:p>
    <w:p w:rsidR="00570880" w:rsidRPr="00D61A03" w:rsidRDefault="00413C11" w:rsidP="007A1722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       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1.</w:t>
      </w:r>
      <w:r w:rsidR="0038209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Принять в первом чтении проект бюджета </w:t>
      </w:r>
      <w:proofErr w:type="spellStart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Республики Татарстан на 20</w:t>
      </w:r>
      <w:r w:rsid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</w:t>
      </w:r>
      <w:r w:rsidR="007221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3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 и плановый период 202</w:t>
      </w:r>
      <w:r w:rsidR="007221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 w:rsid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="005708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202</w:t>
      </w:r>
      <w:r w:rsidR="0072216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годов»</w:t>
      </w:r>
      <w:r w:rsidR="00570880"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4F6B7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(приложение</w:t>
      </w:r>
      <w:r w:rsidR="00570880" w:rsidRPr="00D61A0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)</w:t>
      </w:r>
      <w:r w:rsidR="00462A3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570880" w:rsidRPr="00D61A03" w:rsidRDefault="004656FB" w:rsidP="007A1722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8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Вынести на публичные слушания проект решения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570880" w:rsidRPr="00D61A03" w:rsidRDefault="004656FB" w:rsidP="00ED7194">
      <w:pPr>
        <w:widowControl w:val="0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D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3.</w:t>
      </w:r>
      <w:r w:rsidR="0038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Обнародовать</w:t>
      </w:r>
      <w:r w:rsidR="004A4AEC">
        <w:rPr>
          <w:rFonts w:ascii="Times New Roman" w:eastAsia="Times New Roman" w:hAnsi="Times New Roman" w:cs="Times New Roman"/>
          <w:sz w:val="28"/>
          <w:szCs w:val="28"/>
        </w:rPr>
        <w:t xml:space="preserve"> решение «О п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="004A4AE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4A4A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годов» путем вывешивания на информационных стендах на территории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22500">
        <w:rPr>
          <w:rFonts w:ascii="Times New Roman" w:eastAsia="Times New Roman" w:hAnsi="Times New Roman" w:cs="Times New Roman"/>
          <w:sz w:val="28"/>
          <w:szCs w:val="28"/>
        </w:rPr>
        <w:t>атарстан</w:t>
      </w:r>
      <w:r w:rsidR="0044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AEC" w:rsidRPr="00AA73FB">
        <w:rPr>
          <w:rFonts w:ascii="Times New Roman" w:eastAsia="Times New Roman" w:hAnsi="Times New Roman" w:cs="Times New Roman"/>
          <w:sz w:val="28"/>
          <w:szCs w:val="28"/>
        </w:rPr>
        <w:t xml:space="preserve">и опубликовать  </w:t>
      </w:r>
      <w:r w:rsidR="004A4AEC" w:rsidRPr="00AA73FB">
        <w:rPr>
          <w:rFonts w:ascii="Times New Roman" w:hAnsi="Times New Roman" w:cs="Times New Roman"/>
          <w:sz w:val="28"/>
          <w:szCs w:val="28"/>
          <w:lang w:val="tt-RU"/>
        </w:rPr>
        <w:t xml:space="preserve">на </w:t>
      </w:r>
      <w:r w:rsidR="004A4AEC" w:rsidRPr="00AA73FB">
        <w:rPr>
          <w:rFonts w:ascii="Times New Roman" w:hAnsi="Times New Roman" w:cs="Times New Roman"/>
          <w:sz w:val="28"/>
          <w:szCs w:val="28"/>
        </w:rPr>
        <w:t>«</w:t>
      </w:r>
      <w:r w:rsidR="004A4AEC" w:rsidRPr="00AA73FB">
        <w:rPr>
          <w:rFonts w:ascii="Times New Roman" w:hAnsi="Times New Roman" w:cs="Times New Roman"/>
          <w:sz w:val="28"/>
          <w:szCs w:val="28"/>
          <w:lang w:val="tt-RU"/>
        </w:rPr>
        <w:t>Официальном портале правовой информации Республики Татарстан</w:t>
      </w:r>
      <w:r w:rsidR="004A4AEC" w:rsidRPr="00AA73FB">
        <w:rPr>
          <w:rFonts w:ascii="Times New Roman" w:hAnsi="Times New Roman" w:cs="Times New Roman"/>
          <w:sz w:val="28"/>
          <w:szCs w:val="28"/>
        </w:rPr>
        <w:t>»</w:t>
      </w:r>
      <w:r w:rsidR="004A4AEC" w:rsidRPr="00AA73FB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A4AEC" w:rsidRPr="004F6B74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772D5E">
        <w:fldChar w:fldCharType="begin"/>
      </w:r>
      <w:r w:rsidR="00772D5E">
        <w:instrText xml:space="preserve"> HYPERLINK "https://mail.tatar.ru/owa/redir.aspx?REF=TczK3gh4Xx_q4q6Cy_tMG9y2FL_WSzOJ0PF7eUNRCLvVOfxSTWbWCAFodHRwOi8vcHJhdm8udGF0YXJzdGFuLnJ1Lw.." \t "_blank" </w:instrText>
      </w:r>
      <w:r w:rsidR="00772D5E">
        <w:fldChar w:fldCharType="separate"/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</w:rPr>
        <w:t>://</w:t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pravo</w:t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tatarstan</w:t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r w:rsidR="004A4AEC" w:rsidRPr="004F6B74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772D5E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4A4AEC" w:rsidRPr="004F6B74">
        <w:rPr>
          <w:rFonts w:ascii="Times New Roman" w:hAnsi="Times New Roman" w:cs="Times New Roman"/>
          <w:sz w:val="28"/>
          <w:szCs w:val="28"/>
        </w:rPr>
        <w:t xml:space="preserve">) </w:t>
      </w:r>
      <w:r w:rsidR="004464B1" w:rsidRPr="004F6B7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A4AEC" w:rsidRPr="004F6B7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4464B1" w:rsidRPr="004F6B74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proofErr w:type="spellStart"/>
      <w:r w:rsidR="004464B1" w:rsidRPr="004F6B74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4464B1" w:rsidRPr="004F6B7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hyperlink r:id="rId4" w:history="1">
        <w:r w:rsidR="0009288E" w:rsidRPr="004F6B74">
          <w:rPr>
            <w:rFonts w:ascii="Times New Roman" w:eastAsia="Times New Roman" w:hAnsi="Times New Roman" w:cs="Times New Roman"/>
            <w:sz w:val="28"/>
            <w:u w:val="single"/>
          </w:rPr>
          <w:t>http://kushman-kaybici.tatarstan.ru</w:t>
        </w:r>
      </w:hyperlink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0880" w:rsidRPr="00D61A03" w:rsidRDefault="004656FB" w:rsidP="00722163">
      <w:pPr>
        <w:widowControl w:val="0"/>
        <w:tabs>
          <w:tab w:val="left" w:pos="123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4.</w:t>
      </w:r>
      <w:r w:rsidR="00382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Комиссии по бюджету, налогам и финансам обобщить и рассмотреть поступающие предложения по проекту решения Совета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2E3B24">
        <w:rPr>
          <w:rFonts w:ascii="Times New Roman" w:eastAsia="Times New Roman" w:hAnsi="Times New Roman" w:cs="Times New Roman"/>
          <w:sz w:val="28"/>
          <w:szCs w:val="28"/>
        </w:rPr>
        <w:t>ушманского</w:t>
      </w:r>
      <w:proofErr w:type="spellEnd"/>
      <w:r w:rsidR="002E3B2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«О </w:t>
      </w:r>
      <w:r w:rsidR="001D5A55">
        <w:rPr>
          <w:rFonts w:ascii="Times New Roman" w:eastAsia="Times New Roman" w:hAnsi="Times New Roman" w:cs="Times New Roman"/>
          <w:sz w:val="28"/>
          <w:szCs w:val="28"/>
        </w:rPr>
        <w:t xml:space="preserve">проекте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D5A5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20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570880" w:rsidRPr="00D61A03" w:rsidRDefault="004656FB" w:rsidP="00722163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5. Провести публичные слушания по проекту решения Совета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«О</w:t>
      </w:r>
      <w:r w:rsidR="007A11A6">
        <w:rPr>
          <w:rFonts w:ascii="Times New Roman" w:eastAsia="Times New Roman" w:hAnsi="Times New Roman" w:cs="Times New Roman"/>
          <w:sz w:val="28"/>
          <w:szCs w:val="28"/>
        </w:rPr>
        <w:t xml:space="preserve"> проекте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7A11A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lastRenderedPageBreak/>
        <w:t>Кушманского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Республики Татарстан на 20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722163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годов» </w:t>
      </w:r>
      <w:r w:rsidR="00813D1A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ноября 20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813D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года в 10 часов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08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Кушманском</w:t>
      </w:r>
      <w:proofErr w:type="spellEnd"/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СДК.</w:t>
      </w:r>
    </w:p>
    <w:p w:rsidR="00570880" w:rsidRPr="00512463" w:rsidRDefault="00046325" w:rsidP="00722163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9288E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193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 w:rsidR="0009288E">
        <w:rPr>
          <w:rFonts w:ascii="Times New Roman" w:eastAsia="Times New Roman" w:hAnsi="Times New Roman" w:cs="Times New Roman"/>
          <w:sz w:val="28"/>
          <w:szCs w:val="28"/>
        </w:rPr>
        <w:t>настоящего</w:t>
      </w:r>
      <w:r w:rsidR="00570880" w:rsidRPr="00D61A03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09288E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="00512463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</w:p>
    <w:p w:rsidR="00570880" w:rsidRDefault="00570880" w:rsidP="00A941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A941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A941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Pr="002D3F40" w:rsidRDefault="00570880" w:rsidP="00A941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2D3F40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70880" w:rsidRPr="002D3F40" w:rsidRDefault="00570880" w:rsidP="00A9418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D3F40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</w:p>
    <w:p w:rsidR="00570880" w:rsidRDefault="00570880" w:rsidP="00A9418F">
      <w:pPr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2D3F4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Л.Р.</w:t>
      </w:r>
      <w:r w:rsidR="00085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3F40">
        <w:rPr>
          <w:rFonts w:ascii="Times New Roman" w:eastAsia="Times New Roman" w:hAnsi="Times New Roman" w:cs="Times New Roman"/>
          <w:sz w:val="28"/>
          <w:szCs w:val="28"/>
        </w:rPr>
        <w:t>Сафина</w:t>
      </w: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1722" w:rsidRDefault="007A1722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1722" w:rsidRDefault="007A1722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1722" w:rsidRDefault="007A1722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A1722" w:rsidRDefault="007A1722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6C60" w:rsidRDefault="002B6C6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2B6C60" w:rsidRDefault="002B6C6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7A1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A1722" w:rsidRPr="00573CAE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573C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7A1722" w:rsidRPr="00573CAE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к решению Совета </w:t>
      </w:r>
    </w:p>
    <w:p w:rsidR="007A1722" w:rsidRPr="00573CAE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573CAE">
        <w:rPr>
          <w:rFonts w:ascii="Times New Roman" w:eastAsia="Times New Roman" w:hAnsi="Times New Roman" w:cs="Times New Roman"/>
          <w:sz w:val="24"/>
          <w:szCs w:val="24"/>
        </w:rPr>
        <w:t>Кушманского</w:t>
      </w:r>
      <w:proofErr w:type="spellEnd"/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A1722" w:rsidRPr="00573CAE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proofErr w:type="spellStart"/>
      <w:r w:rsidRPr="00573CAE">
        <w:rPr>
          <w:rFonts w:ascii="Times New Roman" w:eastAsia="Times New Roman" w:hAnsi="Times New Roman" w:cs="Times New Roman"/>
          <w:sz w:val="24"/>
          <w:szCs w:val="24"/>
        </w:rPr>
        <w:t>Кайбицкого</w:t>
      </w:r>
      <w:proofErr w:type="spellEnd"/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</w:p>
    <w:p w:rsidR="007A1722" w:rsidRPr="00573CAE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Республики Татарстан</w:t>
      </w:r>
    </w:p>
    <w:p w:rsidR="007A1722" w:rsidRPr="00573CAE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73C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№ 39 от «1</w:t>
      </w:r>
      <w:r w:rsidR="00851BC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3CAE">
        <w:rPr>
          <w:rFonts w:ascii="Times New Roman" w:eastAsia="Times New Roman" w:hAnsi="Times New Roman" w:cs="Times New Roman"/>
          <w:sz w:val="24"/>
          <w:szCs w:val="24"/>
        </w:rPr>
        <w:t>» ноября 2022 года</w:t>
      </w:r>
    </w:p>
    <w:p w:rsidR="007A1722" w:rsidRPr="00D61A03" w:rsidRDefault="007A1722" w:rsidP="007A17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1722" w:rsidRDefault="007A1722" w:rsidP="00851BCD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О проекте бюджета </w:t>
      </w:r>
      <w:proofErr w:type="spellStart"/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Кушманского</w:t>
      </w:r>
      <w:proofErr w:type="spellEnd"/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Кайбицкого</w:t>
      </w:r>
      <w:proofErr w:type="spellEnd"/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7A1722" w:rsidRPr="00D61A03" w:rsidRDefault="007A1722" w:rsidP="00851BCD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Arial" w:eastAsia="Times New Roman" w:hAnsi="Arial" w:cs="Arial"/>
          <w:bCs/>
          <w:color w:val="000080"/>
          <w:sz w:val="28"/>
          <w:lang w:eastAsia="en-US"/>
        </w:rPr>
      </w:pPr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23</w:t>
      </w:r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5</w:t>
      </w:r>
      <w:r w:rsidRPr="00D61A03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годов</w:t>
      </w:r>
    </w:p>
    <w:p w:rsidR="007A1722" w:rsidRDefault="007A1722" w:rsidP="00851BC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22163" w:rsidRPr="004F6B74" w:rsidRDefault="00722163" w:rsidP="00722163">
      <w:pPr>
        <w:widowControl w:val="0"/>
        <w:autoSpaceDE w:val="0"/>
        <w:autoSpaceDN w:val="0"/>
        <w:adjustRightInd w:val="0"/>
        <w:spacing w:after="0" w:line="240" w:lineRule="auto"/>
        <w:ind w:right="169" w:firstLine="567"/>
        <w:jc w:val="both"/>
        <w:rPr>
          <w:rFonts w:ascii="Arial" w:eastAsia="Times New Roman" w:hAnsi="Arial" w:cs="Arial"/>
        </w:rPr>
      </w:pPr>
      <w:r w:rsidRPr="004F6B74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1  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7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4F6B74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4F6B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6B74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4F6B7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F6B74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4F6B7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 на 2023 год: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F6B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1) прогнозируемый общий объем доходов бюджета </w:t>
      </w:r>
      <w:proofErr w:type="spellStart"/>
      <w:r w:rsidRPr="004F6B74">
        <w:rPr>
          <w:rFonts w:ascii="Times New Roman" w:eastAsia="Times New Roman" w:hAnsi="Times New Roman" w:cs="Times New Roman"/>
          <w:sz w:val="28"/>
          <w:szCs w:val="28"/>
          <w:lang w:eastAsia="x-none"/>
        </w:rPr>
        <w:t>Кушманского</w:t>
      </w:r>
      <w:proofErr w:type="spellEnd"/>
      <w:r w:rsidRPr="004F6B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сельского  поселения  </w:t>
      </w:r>
      <w:proofErr w:type="spellStart"/>
      <w:r w:rsidRPr="004F6B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Кайбицкого</w:t>
      </w:r>
      <w:proofErr w:type="spellEnd"/>
      <w:r w:rsidRPr="004F6B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муниципального  района Республики Татарстан  в сумме  </w:t>
      </w:r>
      <w:r w:rsidRPr="00722163">
        <w:rPr>
          <w:rFonts w:ascii="Times New Roman" w:eastAsia="Times New Roman" w:hAnsi="Times New Roman" w:cs="Times New Roman"/>
          <w:sz w:val="28"/>
          <w:szCs w:val="28"/>
          <w:lang w:eastAsia="x-none"/>
        </w:rPr>
        <w:t>1801,42</w:t>
      </w:r>
      <w:r w:rsidR="007A172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72216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тыс. рублей;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1801,42 тыс.</w:t>
      </w:r>
      <w:r w:rsidR="007A1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163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3) предельный размер дефицита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  в сумме   0,00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Татарстан на  плановый период  2024 и 2025 годов: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- на плановый период 2024 года в сумме    1819,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28  тыс.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рублей;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7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- на плановый период 2025 года в сумме    _1871,15 тыс. рублей;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Татарстан: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- на плановый период 2024 года в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сумме  1819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,28  тыс. рублей, в том числе условно утвержденные расходы в сумме – 43,00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- на плановый период 2025 года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в  сумме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1871,15 тыс. рублей, в том числе условно утвержденные расходы в сумме – 90,00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3)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дефицит  бюджета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Татарстан на плановый период 2024 года в сумме 0,00 тыс. рублей и на  плановый период 2025 года в сумме  0,00 тыс. рублей.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3. Утвердить источники финансирования дефицита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Татарстан: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-  на 2023 год согласно приложению № 1 к настоящему Решению;</w:t>
      </w:r>
    </w:p>
    <w:p w:rsid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- на плановый период 2024 и 2025 годов согласно приложению № 2 к настоящему Решению.</w:t>
      </w:r>
    </w:p>
    <w:p w:rsidR="00573CAE" w:rsidRPr="00722163" w:rsidRDefault="00573CAE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Статья 2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1.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Установить  по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состоянию на 1 января 2024 года верхний предел муниципального  внутреннего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по состоянию на 1 января 2025 года верхний предел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муниципального  внутреннего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3. Установить по состоянию на 1 января 2026 года верхний предел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муниципального  внутреннего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долга в сумме 0,00 тыс. рублей, в том числе верхний предел долга по муниципальным гарантиям в валюте Российской  Федерации  с нулевым значением;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3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Учесть в бюджете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 прогнозируемые объемы доходов на 2023 год согласно приложению  № 3 к настоящему Решению, на плановый период 2024 и 2025 годов согласно приложения № 4 к настоящему Решению.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4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ведомственную структуру расходов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Татарстан: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-  на 2023 год </w:t>
      </w:r>
      <w:r w:rsidRPr="004F6B74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hyperlink r:id="rId5" w:anchor="sub_1007" w:history="1">
        <w:r w:rsidRPr="004F6B74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приложению</w:t>
        </w:r>
      </w:hyperlink>
      <w:r w:rsidRPr="004F6B7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5</w:t>
      </w:r>
      <w:r w:rsidRPr="004F6B7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Решению;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74">
        <w:rPr>
          <w:rFonts w:ascii="Times New Roman" w:eastAsia="Times New Roman" w:hAnsi="Times New Roman" w:cs="Times New Roman"/>
          <w:sz w:val="28"/>
          <w:szCs w:val="28"/>
        </w:rPr>
        <w:t>- на плановый период 2024 и 2025 годов согласно приложению № 6 к настоящему Решению.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  <w:sz w:val="28"/>
          <w:szCs w:val="28"/>
        </w:rPr>
      </w:pPr>
      <w:r w:rsidRPr="004F6B74">
        <w:rPr>
          <w:rFonts w:ascii="Times New Roman" w:eastAsia="Times New Roman" w:hAnsi="Times New Roman" w:cs="Times New Roman"/>
          <w:sz w:val="28"/>
          <w:szCs w:val="28"/>
        </w:rPr>
        <w:t>2. Утвердить распределение бюджетных ассигнований по разделам и подразделам, целевым статьям, группам видов расходов классификации расходов бюджета: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74">
        <w:rPr>
          <w:rFonts w:ascii="Times New Roman" w:eastAsia="Times New Roman" w:hAnsi="Times New Roman" w:cs="Times New Roman"/>
          <w:sz w:val="28"/>
          <w:szCs w:val="28"/>
        </w:rPr>
        <w:t>- на 2023 год согласно приложению № 7 к настоящему Решению;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74">
        <w:rPr>
          <w:rFonts w:ascii="Times New Roman" w:eastAsia="Times New Roman" w:hAnsi="Times New Roman" w:cs="Times New Roman"/>
          <w:sz w:val="28"/>
          <w:szCs w:val="28"/>
        </w:rPr>
        <w:t>- на плановый период 2024 и 2025 годов согласно приложения № 8 к настоящему Решению.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3. Утвердить распределение бюджетных ассигнований по целевым статьям</w:t>
      </w:r>
      <w:r w:rsidRPr="00722163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(государственным </w:t>
      </w: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муниципальным программам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Pr="00722163">
        <w:rPr>
          <w:rFonts w:ascii="Times New Roman" w:eastAsia="Times New Roman" w:hAnsi="Times New Roman" w:cs="Times New Roman"/>
          <w:sz w:val="28"/>
          <w:szCs w:val="28"/>
          <w:lang w:val="tt-RU"/>
        </w:rPr>
        <w:t>и непрограммным направлениям деятельности)</w:t>
      </w:r>
      <w:r w:rsidRPr="00722163">
        <w:rPr>
          <w:rFonts w:ascii="Times New Roman" w:eastAsia="Times New Roman" w:hAnsi="Times New Roman" w:cs="Times New Roman"/>
          <w:sz w:val="28"/>
          <w:szCs w:val="28"/>
        </w:rPr>
        <w:t>, группам видов расходов, разделам, подразделам классификации расходов бюджета: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- </w:t>
      </w:r>
      <w:r w:rsidRPr="004F6B74">
        <w:rPr>
          <w:rFonts w:ascii="Times New Roman" w:eastAsia="Times New Roman" w:hAnsi="Times New Roman" w:cs="Times New Roman"/>
          <w:sz w:val="28"/>
          <w:szCs w:val="28"/>
        </w:rPr>
        <w:t>на 2023 год согласно приложению № 9 к настоящему Решению;</w:t>
      </w:r>
    </w:p>
    <w:p w:rsidR="00722163" w:rsidRPr="004F6B74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B74">
        <w:rPr>
          <w:rFonts w:ascii="Times New Roman" w:eastAsia="Times New Roman" w:hAnsi="Times New Roman" w:cs="Times New Roman"/>
          <w:sz w:val="28"/>
          <w:szCs w:val="28"/>
        </w:rPr>
        <w:t>- на плановый период 2024 и 2025 годов согласно приложения № 10 к настоящему Решению;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4. Утвердить общий объем бюджетных ассигнований, направляемых на исполнение публичных нормативных обязательств на 2023-2025 годы по 0,00 </w:t>
      </w:r>
      <w:proofErr w:type="spellStart"/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ежегодно.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5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Учесть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в  бюджете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</w:t>
      </w:r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 дотаций из бюджета </w:t>
      </w:r>
      <w:proofErr w:type="spell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 района Республики Татарстан на выравнивание бюджетной обеспеченности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в 2023 году в </w:t>
      </w:r>
      <w:proofErr w:type="gram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сумме  926</w:t>
      </w:r>
      <w:proofErr w:type="gram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,60 тыс. рублей,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плановом периоде 2024 года в </w:t>
      </w:r>
      <w:proofErr w:type="gram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сумме  925</w:t>
      </w:r>
      <w:proofErr w:type="gram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,60 тыс. рублей,  2025 года в сумме  959,30тыс. рублей.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6</w:t>
      </w:r>
    </w:p>
    <w:p w:rsidR="00722163" w:rsidRPr="00722163" w:rsidRDefault="00722163" w:rsidP="00813D1A">
      <w:pPr>
        <w:autoSpaceDN w:val="0"/>
        <w:spacing w:after="0" w:line="240" w:lineRule="auto"/>
        <w:ind w:left="426" w:right="169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Учесть в бюджете </w:t>
      </w:r>
      <w:proofErr w:type="spell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Кушманского</w:t>
      </w:r>
      <w:proofErr w:type="spell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Республики Татарстан объем субвенций из бюджета </w:t>
      </w:r>
      <w:proofErr w:type="spell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Кайбицкого</w:t>
      </w:r>
      <w:proofErr w:type="spell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 района</w:t>
      </w:r>
      <w:proofErr w:type="gramEnd"/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Татарстан на реализацию полномочий по осуществлению первичного воинского учета на территориях, на которых отсутствуют военные комиссариаты в  2023 году в сумме  126,42 тыс. рублей, в 2024 году в сумме 132,38 тыс. рублей, в 2025 году в сумме 137,25 тыс. рублей.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  <w:b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7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Предусмотреть в бюджете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муниципального  района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Республики Татарстан объем межбюджетных трансфертов, подлежащих перечислению в бюджет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на осуществление  внешнего муниципального финансового контроля, согласно заключенным соглашениям: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- в 2023 году в сумме 20,0 тыс. рублей,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- в плановом периоде 2024 года в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сумме  20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>,00  тыс. рублей и  2025 года в сумме  20,00 тыс. рублей.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8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поселения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   не вправе принимать в 2023 году решения, приводящие к увеличению штатной численности муниципальных служащих, а также работников </w:t>
      </w:r>
      <w:r w:rsidRPr="0072216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казенных учреждений</w:t>
      </w:r>
      <w:r w:rsidRPr="007221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9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Доходы, фактически полученные при исполнении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 217</w:t>
      </w:r>
      <w:r w:rsidRPr="007221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Российской Федерации. </w:t>
      </w:r>
      <w:r w:rsidRPr="0072216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Субсидии,  субвенции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и межбюджетные трансферты, фактически полученные при исполнении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22163">
        <w:rPr>
          <w:rFonts w:ascii="Times New Roman" w:eastAsia="Times New Roman" w:hAnsi="Times New Roman" w:cs="Times New Roman"/>
          <w:b/>
          <w:sz w:val="28"/>
          <w:szCs w:val="28"/>
        </w:rPr>
        <w:t>Статья  10</w:t>
      </w:r>
      <w:proofErr w:type="gramEnd"/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Остатки средств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2022 году, направляются в 2023 году на увеличение соответствующих бюджетных ассигнований на указанные цели, в случае принятия Исполнительным комитетом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района Республики Татарстан  соответствующего решения.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Статья 11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202</w:t>
      </w:r>
      <w:r w:rsidR="008D0C4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году доходы от сдачи в аренду имущества, находящегося в собственности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сельского  поселения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 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</w:rPr>
      </w:pPr>
      <w:r w:rsidRPr="00722163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Статья 12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Территориальное отделение Департамента казначейства Министерства финансов Республики Татарстан по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Кайбицкому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району осуществляет отдельные функции по исполнению бюджета </w:t>
      </w:r>
      <w:proofErr w:type="spellStart"/>
      <w:r w:rsidRPr="00722163">
        <w:rPr>
          <w:rFonts w:ascii="Times New Roman" w:eastAsia="Times New Roman" w:hAnsi="Times New Roman" w:cs="Times New Roman"/>
          <w:sz w:val="28"/>
          <w:szCs w:val="28"/>
        </w:rPr>
        <w:t>Кушманского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proofErr w:type="gramStart"/>
      <w:r w:rsidRPr="00722163">
        <w:rPr>
          <w:rFonts w:ascii="Times New Roman" w:eastAsia="Times New Roman" w:hAnsi="Times New Roman" w:cs="Times New Roman"/>
          <w:sz w:val="28"/>
          <w:szCs w:val="28"/>
        </w:rPr>
        <w:t>Кайбицкого</w:t>
      </w:r>
      <w:proofErr w:type="spell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</w:t>
      </w:r>
      <w:proofErr w:type="gramEnd"/>
      <w:r w:rsidRPr="00722163">
        <w:rPr>
          <w:rFonts w:ascii="Times New Roman" w:eastAsia="Times New Roman" w:hAnsi="Times New Roman" w:cs="Times New Roman"/>
          <w:sz w:val="28"/>
          <w:szCs w:val="28"/>
        </w:rPr>
        <w:t xml:space="preserve">  района Республики Татарстан, в соответствии с заключенными соглашениями. 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Arial" w:eastAsia="Times New Roman" w:hAnsi="Arial" w:cs="Arial"/>
        </w:rPr>
      </w:pPr>
      <w:r w:rsidRPr="00722163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Статья 13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163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 1 января 2023 года.</w:t>
      </w:r>
    </w:p>
    <w:p w:rsidR="00722163" w:rsidRP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right="1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22163" w:rsidRDefault="00722163" w:rsidP="00813D1A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813D1A">
      <w:pPr>
        <w:widowControl w:val="0"/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45AA" w:rsidRDefault="001945AA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945AA" w:rsidRDefault="001945AA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3CAE" w:rsidRDefault="00573CAE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570880" w:rsidRDefault="00570880" w:rsidP="002D3F4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A941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Приложение №1 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A9418F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A9418F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A9418F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A9418F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A9418F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431255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431255">
        <w:rPr>
          <w:rFonts w:ascii="Times New Roman" w:eastAsia="Times New Roman" w:hAnsi="Times New Roman" w:cs="Times New Roman"/>
          <w:szCs w:val="28"/>
        </w:rPr>
        <w:t>1</w:t>
      </w:r>
      <w:r w:rsidR="00851BCD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2021  года</w:t>
      </w:r>
    </w:p>
    <w:p w:rsidR="007C1ABC" w:rsidRDefault="007C1ABC"/>
    <w:tbl>
      <w:tblPr>
        <w:tblW w:w="10632" w:type="dxa"/>
        <w:tblLook w:val="04A0" w:firstRow="1" w:lastRow="0" w:firstColumn="1" w:lastColumn="0" w:noHBand="0" w:noVBand="1"/>
      </w:tblPr>
      <w:tblGrid>
        <w:gridCol w:w="3119"/>
        <w:gridCol w:w="5103"/>
        <w:gridCol w:w="2410"/>
      </w:tblGrid>
      <w:tr w:rsidR="006D0147" w:rsidRPr="006D0147" w:rsidTr="009455B6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6D0147" w:rsidRPr="006D0147" w:rsidTr="009455B6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</w:t>
            </w:r>
          </w:p>
        </w:tc>
      </w:tr>
      <w:tr w:rsidR="006D0147" w:rsidRPr="006D0147" w:rsidTr="009455B6">
        <w:trPr>
          <w:trHeight w:val="78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Кушманского</w:t>
            </w:r>
            <w:proofErr w:type="spellEnd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                                                                            </w:t>
            </w:r>
            <w:proofErr w:type="spellStart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D0147" w:rsidRPr="006D0147" w:rsidTr="009455B6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8F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 w:rsidR="008F47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D0147" w:rsidRPr="006D0147" w:rsidTr="009455B6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147" w:rsidRPr="006D0147" w:rsidTr="009455B6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48A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Сумма тыс.</w:t>
            </w:r>
          </w:p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рублей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0147" w:rsidRPr="006D0147" w:rsidTr="009455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43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 w:rsidR="00431255">
              <w:rPr>
                <w:rFonts w:ascii="Times New Roman" w:eastAsia="Times New Roman" w:hAnsi="Times New Roman" w:cs="Times New Roman"/>
              </w:rPr>
              <w:t> 801,42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431255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 801,42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431255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 801,42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431255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 801,42</w:t>
            </w:r>
          </w:p>
        </w:tc>
      </w:tr>
      <w:tr w:rsidR="006D0147" w:rsidRPr="006D0147" w:rsidTr="009455B6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431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 xml:space="preserve">1 </w:t>
            </w:r>
            <w:r w:rsidR="00431255">
              <w:rPr>
                <w:rFonts w:ascii="Times New Roman" w:eastAsia="Times New Roman" w:hAnsi="Times New Roman" w:cs="Times New Roman"/>
              </w:rPr>
              <w:t>801,42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FF648A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801,42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FF648A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801,42</w:t>
            </w:r>
          </w:p>
        </w:tc>
      </w:tr>
      <w:tr w:rsidR="006D0147" w:rsidRPr="006D0147" w:rsidTr="009455B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бюджета сельского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FF648A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</w:rPr>
              <w:t>801,42</w:t>
            </w:r>
          </w:p>
        </w:tc>
      </w:tr>
    </w:tbl>
    <w:p w:rsidR="007C1ABC" w:rsidRDefault="007C1ABC"/>
    <w:p w:rsidR="007C1ABC" w:rsidRPr="007C1ABC" w:rsidRDefault="007C1ABC" w:rsidP="007C1ABC"/>
    <w:p w:rsidR="007C1ABC" w:rsidRPr="007C1ABC" w:rsidRDefault="007C1ABC" w:rsidP="007C1ABC"/>
    <w:p w:rsidR="007C1ABC" w:rsidRPr="007C1ABC" w:rsidRDefault="007C1ABC" w:rsidP="007C1ABC"/>
    <w:p w:rsidR="007C1ABC" w:rsidRPr="007C1ABC" w:rsidRDefault="007C1ABC" w:rsidP="007C1ABC"/>
    <w:p w:rsidR="007C1ABC" w:rsidRPr="007C1ABC" w:rsidRDefault="007C1ABC" w:rsidP="007C1ABC"/>
    <w:p w:rsidR="007C1ABC" w:rsidRDefault="007C1ABC" w:rsidP="007C1ABC"/>
    <w:p w:rsidR="00573CAE" w:rsidRDefault="00573CAE" w:rsidP="007C1ABC"/>
    <w:p w:rsidR="007C1ABC" w:rsidRDefault="007C1ABC" w:rsidP="007C1ABC">
      <w:pPr>
        <w:tabs>
          <w:tab w:val="left" w:pos="2565"/>
        </w:tabs>
      </w:pPr>
      <w:r>
        <w:tab/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01115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Приложение №2 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11158"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 w:rsidR="00011158"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11158"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11158"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7C1ABC" w:rsidRPr="0076741C" w:rsidRDefault="007C1ABC" w:rsidP="007C1AB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 w:rsidR="0076741C"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11158">
        <w:rPr>
          <w:rFonts w:ascii="Times New Roman" w:eastAsia="Times New Roman" w:hAnsi="Times New Roman" w:cs="Times New Roman"/>
          <w:szCs w:val="28"/>
        </w:rPr>
        <w:t xml:space="preserve">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r w:rsidR="00A9718D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от «</w:t>
      </w:r>
      <w:r w:rsidR="00A9718D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 xml:space="preserve">» </w:t>
      </w:r>
      <w:proofErr w:type="gramStart"/>
      <w:r w:rsidRPr="0076741C">
        <w:rPr>
          <w:rFonts w:ascii="Times New Roman" w:eastAsia="Times New Roman" w:hAnsi="Times New Roman" w:cs="Times New Roman"/>
          <w:szCs w:val="28"/>
        </w:rPr>
        <w:t>ноября  202</w:t>
      </w:r>
      <w:r w:rsidR="00A9718D">
        <w:rPr>
          <w:rFonts w:ascii="Times New Roman" w:eastAsia="Times New Roman" w:hAnsi="Times New Roman" w:cs="Times New Roman"/>
          <w:szCs w:val="28"/>
        </w:rPr>
        <w:t>2</w:t>
      </w:r>
      <w:proofErr w:type="gramEnd"/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p w:rsidR="007C1ABC" w:rsidRDefault="007C1ABC" w:rsidP="007C1ABC">
      <w:pPr>
        <w:tabs>
          <w:tab w:val="left" w:pos="2565"/>
        </w:tabs>
      </w:pPr>
    </w:p>
    <w:tbl>
      <w:tblPr>
        <w:tblW w:w="10929" w:type="dxa"/>
        <w:tblLook w:val="04A0" w:firstRow="1" w:lastRow="0" w:firstColumn="1" w:lastColumn="0" w:noHBand="0" w:noVBand="1"/>
      </w:tblPr>
      <w:tblGrid>
        <w:gridCol w:w="2694"/>
        <w:gridCol w:w="5244"/>
        <w:gridCol w:w="1560"/>
        <w:gridCol w:w="1417"/>
        <w:gridCol w:w="14"/>
      </w:tblGrid>
      <w:tr w:rsidR="006D0147" w:rsidRPr="006D0147" w:rsidTr="009A4864">
        <w:trPr>
          <w:trHeight w:val="375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</w:tc>
      </w:tr>
      <w:tr w:rsidR="006D0147" w:rsidRPr="006D0147" w:rsidTr="009A4864">
        <w:trPr>
          <w:trHeight w:val="375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</w:t>
            </w:r>
          </w:p>
        </w:tc>
      </w:tr>
      <w:tr w:rsidR="006D0147" w:rsidRPr="006D0147" w:rsidTr="009A4864">
        <w:trPr>
          <w:trHeight w:val="375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Кушманского</w:t>
            </w:r>
            <w:proofErr w:type="spellEnd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Кайбицкого</w:t>
            </w:r>
            <w:proofErr w:type="spellEnd"/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Республики Татарстан</w:t>
            </w:r>
          </w:p>
        </w:tc>
      </w:tr>
      <w:tr w:rsidR="006D0147" w:rsidRPr="006D0147" w:rsidTr="009A4864">
        <w:trPr>
          <w:trHeight w:val="375"/>
        </w:trPr>
        <w:tc>
          <w:tcPr>
            <w:tcW w:w="109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A9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>на плановый период 202</w:t>
            </w:r>
            <w:r w:rsidR="00A9718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202</w:t>
            </w:r>
            <w:r w:rsidR="00A9718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D0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</w:tr>
      <w:tr w:rsidR="006D0147" w:rsidRPr="006D0147" w:rsidTr="009A4864">
        <w:trPr>
          <w:gridAfter w:val="1"/>
          <w:wAfter w:w="14" w:type="dxa"/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9A4864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proofErr w:type="spellStart"/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тыс.рублей</w:t>
            </w:r>
            <w:proofErr w:type="spellEnd"/>
          </w:p>
        </w:tc>
      </w:tr>
      <w:tr w:rsidR="006D0147" w:rsidRPr="006D0147" w:rsidTr="009A4864">
        <w:trPr>
          <w:gridAfter w:val="1"/>
          <w:wAfter w:w="14" w:type="dxa"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Код показателя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0B6E1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</w:t>
            </w:r>
            <w:r w:rsidR="00A971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0B6E1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A9718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202</w:t>
            </w:r>
            <w:r w:rsidR="00A9718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Pr="006D01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01 00 00 00 00 0000 000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Источники внутреннего 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01 05 00 00 00 0000 000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 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0147" w:rsidRPr="006D0147" w:rsidTr="009A4864">
        <w:trPr>
          <w:gridAfter w:val="1"/>
          <w:wAfter w:w="1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A9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</w:t>
            </w:r>
            <w:r w:rsidR="00A9718D">
              <w:rPr>
                <w:rFonts w:ascii="Times New Roman" w:eastAsia="Times New Roman" w:hAnsi="Times New Roman" w:cs="Times New Roman"/>
              </w:rPr>
              <w:t>1 819,28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A9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 w:rsidR="00A9718D"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01 05 02 00 00 0000 500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прочих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Увеличение прочих остатков денежных 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-1</w:t>
            </w:r>
            <w:r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A9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 w:rsidR="00A9718D">
              <w:rPr>
                <w:rFonts w:ascii="Times New Roman" w:eastAsia="Times New Roman" w:hAnsi="Times New Roman" w:cs="Times New Roman"/>
              </w:rPr>
              <w:t>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A97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 w:rsidR="00A9718D"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01 05 02 00 00 0000 600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прочих остатков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  <w:tr w:rsidR="006D0147" w:rsidRPr="006D0147" w:rsidTr="009A4864">
        <w:trPr>
          <w:gridAfter w:val="1"/>
          <w:wAfter w:w="14" w:type="dxa"/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Уменьшение прочих остатков денежных 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147" w:rsidRPr="006D0147" w:rsidRDefault="00A9718D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 871,15</w:t>
            </w:r>
          </w:p>
        </w:tc>
      </w:tr>
    </w:tbl>
    <w:p w:rsidR="006D0147" w:rsidRDefault="006D0147" w:rsidP="007C1ABC">
      <w:pPr>
        <w:tabs>
          <w:tab w:val="left" w:pos="2565"/>
        </w:tabs>
      </w:pPr>
    </w:p>
    <w:p w:rsidR="006D0147" w:rsidRPr="006D0147" w:rsidRDefault="006D0147" w:rsidP="006D0147"/>
    <w:p w:rsidR="006D0147" w:rsidRPr="006D0147" w:rsidRDefault="006D0147" w:rsidP="006D0147"/>
    <w:p w:rsidR="006D0147" w:rsidRPr="006D0147" w:rsidRDefault="006D0147" w:rsidP="006D0147"/>
    <w:p w:rsidR="006D0147" w:rsidRPr="006D0147" w:rsidRDefault="006D0147" w:rsidP="006D0147"/>
    <w:p w:rsidR="006D0147" w:rsidRDefault="006D0147" w:rsidP="006D0147"/>
    <w:p w:rsidR="007C1ABC" w:rsidRDefault="006D0147" w:rsidP="006D0147">
      <w:pPr>
        <w:tabs>
          <w:tab w:val="left" w:pos="2310"/>
        </w:tabs>
      </w:pPr>
      <w:r>
        <w:tab/>
      </w: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573CAE" w:rsidRDefault="00573CAE" w:rsidP="006D0147">
      <w:pPr>
        <w:tabs>
          <w:tab w:val="left" w:pos="2310"/>
        </w:tabs>
      </w:pP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</w:t>
      </w:r>
      <w:r w:rsidR="000429F1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>3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</w:t>
      </w:r>
      <w:r w:rsidR="000429F1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 w:rsidR="000429F1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429F1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429F1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0429F1">
        <w:rPr>
          <w:rFonts w:ascii="Times New Roman" w:eastAsia="Times New Roman" w:hAnsi="Times New Roman" w:cs="Times New Roman"/>
          <w:szCs w:val="28"/>
        </w:rPr>
        <w:t xml:space="preserve">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2655C0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2655C0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2655C0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p w:rsidR="006D0147" w:rsidRDefault="006D0147" w:rsidP="006D0147">
      <w:pPr>
        <w:tabs>
          <w:tab w:val="left" w:pos="2310"/>
        </w:tabs>
      </w:pPr>
    </w:p>
    <w:tbl>
      <w:tblPr>
        <w:tblW w:w="10122" w:type="dxa"/>
        <w:tblLook w:val="04A0" w:firstRow="1" w:lastRow="0" w:firstColumn="1" w:lastColumn="0" w:noHBand="0" w:noVBand="1"/>
      </w:tblPr>
      <w:tblGrid>
        <w:gridCol w:w="5587"/>
        <w:gridCol w:w="2793"/>
        <w:gridCol w:w="1731"/>
        <w:gridCol w:w="11"/>
      </w:tblGrid>
      <w:tr w:rsidR="006D0147" w:rsidRPr="006D0147" w:rsidTr="00090901">
        <w:trPr>
          <w:trHeight w:val="517"/>
        </w:trPr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09090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Поступление доходов</w:t>
            </w:r>
          </w:p>
        </w:tc>
      </w:tr>
      <w:tr w:rsidR="006D0147" w:rsidRPr="006D0147" w:rsidTr="006D0147">
        <w:trPr>
          <w:trHeight w:val="1285"/>
        </w:trPr>
        <w:tc>
          <w:tcPr>
            <w:tcW w:w="101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0147" w:rsidRPr="006D0147" w:rsidRDefault="006D0147" w:rsidP="00573CA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бюджет </w:t>
            </w:r>
            <w:proofErr w:type="spellStart"/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Кушманского</w:t>
            </w:r>
            <w:proofErr w:type="spellEnd"/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  <w:proofErr w:type="spellStart"/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Кайбицкого</w:t>
            </w:r>
            <w:proofErr w:type="spellEnd"/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муниципального района Республики Татарстан в 202</w:t>
            </w:r>
            <w:r w:rsidR="00573CAE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3</w:t>
            </w:r>
            <w:r w:rsidRPr="006D0147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году </w:t>
            </w:r>
          </w:p>
        </w:tc>
      </w:tr>
      <w:tr w:rsidR="006D0147" w:rsidRPr="006D0147" w:rsidTr="006D0147">
        <w:trPr>
          <w:gridAfter w:val="1"/>
          <w:wAfter w:w="11" w:type="dxa"/>
          <w:trHeight w:val="333"/>
        </w:trPr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0147" w:rsidRPr="006D0147" w:rsidTr="006D0147">
        <w:trPr>
          <w:gridAfter w:val="1"/>
          <w:wAfter w:w="11" w:type="dxa"/>
          <w:trHeight w:val="269"/>
        </w:trPr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6D0147">
              <w:rPr>
                <w:rFonts w:ascii="Times New Roman CYR" w:eastAsia="Times New Roman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6D0147">
              <w:rPr>
                <w:rFonts w:ascii="Times New Roman CYR" w:eastAsia="Times New Roman" w:hAnsi="Times New Roman CYR" w:cs="Times New Roman CYR"/>
                <w:b/>
                <w:bCs/>
              </w:rPr>
              <w:t>Код дохода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>Сумма, тыс.</w:t>
            </w:r>
            <w:r w:rsidR="002655C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</w:tr>
      <w:tr w:rsidR="006D0147" w:rsidRPr="006D0147" w:rsidTr="006D0147">
        <w:trPr>
          <w:gridAfter w:val="1"/>
          <w:wAfter w:w="11" w:type="dxa"/>
          <w:trHeight w:val="269"/>
        </w:trPr>
        <w:tc>
          <w:tcPr>
            <w:tcW w:w="5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D0147" w:rsidRPr="006D0147" w:rsidTr="006D0147">
        <w:trPr>
          <w:gridAfter w:val="1"/>
          <w:wAfter w:w="11" w:type="dxa"/>
          <w:trHeight w:val="301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 Налоговые и неналоговые доходы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   1 00 00000 00 0000 </w:t>
            </w:r>
            <w:r w:rsidR="000E3C0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655C0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748,40</w:t>
            </w:r>
          </w:p>
        </w:tc>
      </w:tr>
      <w:tr w:rsidR="006D0147" w:rsidRPr="006D0147" w:rsidTr="006D0147">
        <w:trPr>
          <w:gridAfter w:val="1"/>
          <w:wAfter w:w="11" w:type="dxa"/>
          <w:trHeight w:val="269"/>
        </w:trPr>
        <w:tc>
          <w:tcPr>
            <w:tcW w:w="55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2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1 01 02000 01 0000 </w:t>
            </w:r>
            <w:r w:rsidR="000E3C08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655C0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98,30</w:t>
            </w:r>
          </w:p>
        </w:tc>
      </w:tr>
      <w:tr w:rsidR="006D0147" w:rsidRPr="006D0147" w:rsidTr="006D0147">
        <w:trPr>
          <w:gridAfter w:val="1"/>
          <w:wAfter w:w="11" w:type="dxa"/>
          <w:trHeight w:val="285"/>
        </w:trPr>
        <w:tc>
          <w:tcPr>
            <w:tcW w:w="55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655C0" w:rsidRPr="006D0147" w:rsidTr="006D0147">
        <w:trPr>
          <w:gridAfter w:val="1"/>
          <w:wAfter w:w="11" w:type="dxa"/>
          <w:trHeight w:val="285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0" w:rsidRPr="006D0147" w:rsidRDefault="002655C0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2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0" w:rsidRPr="006D0147" w:rsidRDefault="002655C0" w:rsidP="002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5C0" w:rsidRPr="006D0147" w:rsidRDefault="002655C0" w:rsidP="002655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78,10</w:t>
            </w:r>
          </w:p>
        </w:tc>
      </w:tr>
      <w:tr w:rsidR="006D0147" w:rsidRPr="006D0147" w:rsidTr="006D0147">
        <w:trPr>
          <w:gridAfter w:val="1"/>
          <w:wAfter w:w="11" w:type="dxa"/>
          <w:trHeight w:val="301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Единый </w:t>
            </w:r>
            <w:r w:rsidR="002655C0" w:rsidRPr="006D0147">
              <w:rPr>
                <w:rFonts w:ascii="Times New Roman" w:eastAsia="Times New Roman" w:hAnsi="Times New Roman" w:cs="Times New Roman"/>
                <w:b/>
                <w:bCs/>
              </w:rPr>
              <w:t>сель</w:t>
            </w:r>
            <w:r w:rsidR="002655C0">
              <w:rPr>
                <w:rFonts w:ascii="Times New Roman" w:eastAsia="Times New Roman" w:hAnsi="Times New Roman" w:cs="Times New Roman"/>
                <w:b/>
                <w:bCs/>
              </w:rPr>
              <w:t>ско</w:t>
            </w:r>
            <w:r w:rsidR="002655C0" w:rsidRPr="006D0147">
              <w:rPr>
                <w:rFonts w:ascii="Times New Roman" w:eastAsia="Times New Roman" w:hAnsi="Times New Roman" w:cs="Times New Roman"/>
                <w:b/>
                <w:bCs/>
              </w:rPr>
              <w:t>хоз</w:t>
            </w:r>
            <w:r w:rsidR="002655C0">
              <w:rPr>
                <w:rFonts w:ascii="Times New Roman" w:eastAsia="Times New Roman" w:hAnsi="Times New Roman" w:cs="Times New Roman"/>
                <w:b/>
                <w:bCs/>
              </w:rPr>
              <w:t xml:space="preserve">яйственный </w:t>
            </w: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 налог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1 05 03000 00 0000 </w:t>
            </w:r>
            <w:r w:rsidR="000E3C08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655C0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78,10</w:t>
            </w:r>
          </w:p>
        </w:tc>
      </w:tr>
      <w:tr w:rsidR="006D0147" w:rsidRPr="006D0147" w:rsidTr="006D0147">
        <w:trPr>
          <w:gridAfter w:val="1"/>
          <w:wAfter w:w="11" w:type="dxa"/>
          <w:trHeight w:val="301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2655C0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="006D0147" w:rsidRPr="006D0147">
              <w:rPr>
                <w:rFonts w:ascii="Times New Roman" w:eastAsia="Times New Roman" w:hAnsi="Times New Roman" w:cs="Times New Roman"/>
                <w:b/>
                <w:bCs/>
              </w:rPr>
              <w:t>алог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 имущество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265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 xml:space="preserve">1 06 00000 00 0000 </w:t>
            </w:r>
            <w:r w:rsidR="002655C0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655C0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572,00</w:t>
            </w:r>
          </w:p>
        </w:tc>
      </w:tr>
      <w:tr w:rsidR="006D0147" w:rsidRPr="006D0147" w:rsidTr="00294319">
        <w:trPr>
          <w:gridAfter w:val="1"/>
          <w:wAfter w:w="11" w:type="dxa"/>
          <w:trHeight w:val="281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2655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1 06 01000 00 0000</w:t>
            </w:r>
            <w:r w:rsidR="000E3C08"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655C0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6D0147" w:rsidRPr="006D0147" w:rsidTr="006D0147">
        <w:trPr>
          <w:gridAfter w:val="1"/>
          <w:wAfter w:w="11" w:type="dxa"/>
          <w:trHeight w:val="317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1 06 06000 00 0000</w:t>
            </w:r>
            <w:r w:rsidR="000E3C08"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412,00</w:t>
            </w:r>
          </w:p>
        </w:tc>
      </w:tr>
      <w:tr w:rsidR="006D0147" w:rsidRPr="006D0147" w:rsidTr="006D0147">
        <w:trPr>
          <w:gridAfter w:val="1"/>
          <w:wAfter w:w="11" w:type="dxa"/>
          <w:trHeight w:val="428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>2 02 00000 00 0000</w:t>
            </w:r>
            <w:r w:rsidR="000E3C08">
              <w:rPr>
                <w:rFonts w:ascii="Times New Roman" w:eastAsia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94319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1053,02</w:t>
            </w:r>
          </w:p>
        </w:tc>
      </w:tr>
      <w:tr w:rsidR="006D0147" w:rsidRPr="006D0147" w:rsidTr="006D0147">
        <w:trPr>
          <w:gridAfter w:val="1"/>
          <w:wAfter w:w="11" w:type="dxa"/>
          <w:trHeight w:val="317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2 02 10000 00 0000</w:t>
            </w:r>
            <w:r w:rsidR="000E3C08"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94319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926,60</w:t>
            </w:r>
          </w:p>
        </w:tc>
      </w:tr>
      <w:tr w:rsidR="006D0147" w:rsidRPr="006D0147" w:rsidTr="006D0147">
        <w:trPr>
          <w:gridAfter w:val="1"/>
          <w:wAfter w:w="11" w:type="dxa"/>
          <w:trHeight w:val="317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0147">
              <w:rPr>
                <w:rFonts w:ascii="Times New Roman" w:eastAsia="Times New Roman" w:hAnsi="Times New Roman" w:cs="Times New Roman"/>
              </w:rPr>
              <w:t>2 02 30000 00 0000</w:t>
            </w:r>
            <w:r w:rsidR="000E3C08"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94319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126,42</w:t>
            </w:r>
          </w:p>
        </w:tc>
      </w:tr>
      <w:tr w:rsidR="006D0147" w:rsidRPr="006D0147" w:rsidTr="006D0147">
        <w:trPr>
          <w:gridAfter w:val="1"/>
          <w:wAfter w:w="11" w:type="dxa"/>
          <w:trHeight w:val="301"/>
        </w:trPr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0147" w:rsidRPr="006D0147" w:rsidRDefault="006D0147" w:rsidP="006D0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6D0147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D014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147" w:rsidRPr="006D0147" w:rsidRDefault="00294319" w:rsidP="006D01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1801,42</w:t>
            </w:r>
          </w:p>
        </w:tc>
      </w:tr>
    </w:tbl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9E7619" w:rsidRDefault="009E7619" w:rsidP="006D0147">
      <w:pPr>
        <w:tabs>
          <w:tab w:val="left" w:pos="2310"/>
        </w:tabs>
      </w:pPr>
    </w:p>
    <w:p w:rsidR="009E7619" w:rsidRDefault="009E7619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1945AA" w:rsidRDefault="001945AA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090901" w:rsidRDefault="00090901" w:rsidP="006D0147">
      <w:pPr>
        <w:tabs>
          <w:tab w:val="left" w:pos="2310"/>
        </w:tabs>
      </w:pP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 w:rsidR="00BA2821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6D0147" w:rsidRPr="0076741C" w:rsidRDefault="006D0147" w:rsidP="006D014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9E7619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9E7619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9E7619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395"/>
        <w:gridCol w:w="2693"/>
        <w:gridCol w:w="1420"/>
        <w:gridCol w:w="1426"/>
      </w:tblGrid>
      <w:tr w:rsidR="00BA2821" w:rsidRPr="00BA2821" w:rsidTr="000E3C08">
        <w:trPr>
          <w:trHeight w:val="37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21" w:rsidRPr="00BA2821" w:rsidRDefault="00BA2821" w:rsidP="00BA2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Поступление доходов</w:t>
            </w:r>
          </w:p>
        </w:tc>
      </w:tr>
      <w:tr w:rsidR="00BA2821" w:rsidRPr="00BA2821" w:rsidTr="000E3C08">
        <w:trPr>
          <w:trHeight w:val="1215"/>
        </w:trPr>
        <w:tc>
          <w:tcPr>
            <w:tcW w:w="9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C08" w:rsidRDefault="00BA2821" w:rsidP="00BA2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бюджет </w:t>
            </w:r>
            <w:proofErr w:type="spellStart"/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Кушманского</w:t>
            </w:r>
            <w:proofErr w:type="spellEnd"/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сельского поселения                                                                                                                                        </w:t>
            </w:r>
            <w:proofErr w:type="spellStart"/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Кайбицкого</w:t>
            </w:r>
            <w:proofErr w:type="spellEnd"/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муниципального района Республики Татарстан </w:t>
            </w:r>
          </w:p>
          <w:p w:rsidR="00BA2821" w:rsidRPr="00BA2821" w:rsidRDefault="00BA2821" w:rsidP="009E761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на плановый период 202</w:t>
            </w:r>
            <w:r w:rsidR="009E761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4</w:t>
            </w:r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 и 202</w:t>
            </w:r>
            <w:r w:rsidR="009E761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5</w:t>
            </w:r>
            <w:r w:rsidRPr="00BA2821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 годов</w:t>
            </w:r>
          </w:p>
        </w:tc>
      </w:tr>
      <w:tr w:rsidR="00BA2821" w:rsidRPr="00BA2821" w:rsidTr="0076546F">
        <w:trPr>
          <w:trHeight w:val="31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21" w:rsidRPr="00BA2821" w:rsidRDefault="00BA2821" w:rsidP="00BA2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21" w:rsidRPr="00BA2821" w:rsidRDefault="00BA2821" w:rsidP="00BA282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A282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тыс.</w:t>
            </w:r>
            <w:r w:rsidR="009E761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r w:rsidRPr="00BA2821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рублей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821" w:rsidRPr="00BA2821" w:rsidRDefault="00BA2821" w:rsidP="00BA2821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</w:tc>
      </w:tr>
      <w:tr w:rsidR="00BA2821" w:rsidRPr="00BA2821" w:rsidTr="0076546F">
        <w:trPr>
          <w:trHeight w:val="25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21" w:rsidRPr="00BA2821" w:rsidRDefault="00BA2821" w:rsidP="00BA2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2821">
              <w:rPr>
                <w:rFonts w:ascii="Times New Roman CYR" w:eastAsia="Times New Roman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21" w:rsidRPr="00BA2821" w:rsidRDefault="00BA2821" w:rsidP="00BA28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</w:rPr>
            </w:pPr>
            <w:r w:rsidRPr="00BA2821">
              <w:rPr>
                <w:rFonts w:ascii="Times New Roman CYR" w:eastAsia="Times New Roman" w:hAnsi="Times New Roman CYR" w:cs="Times New Roman CYR"/>
                <w:b/>
                <w:bCs/>
              </w:rPr>
              <w:t>Код дохода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821" w:rsidRPr="00BA2821" w:rsidRDefault="00BA2821" w:rsidP="009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9E7619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821" w:rsidRPr="00BA2821" w:rsidRDefault="00BA2821" w:rsidP="009E7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202</w:t>
            </w:r>
            <w:r w:rsidR="009E7619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BA2821" w:rsidRPr="00BA2821" w:rsidTr="0076546F">
        <w:trPr>
          <w:trHeight w:val="25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A2821" w:rsidRPr="00BA2821" w:rsidTr="0076546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   1 00 00000 00 0000 </w:t>
            </w:r>
            <w:r w:rsidR="000E3C08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21" w:rsidRPr="00BA2821" w:rsidRDefault="00967481" w:rsidP="00BA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761,30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21" w:rsidRPr="00BA2821" w:rsidRDefault="00337ECA" w:rsidP="00BA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774,60</w:t>
            </w:r>
          </w:p>
        </w:tc>
      </w:tr>
      <w:tr w:rsidR="00BA2821" w:rsidRPr="00BA2821" w:rsidTr="0076546F">
        <w:trPr>
          <w:trHeight w:val="255"/>
        </w:trPr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821" w:rsidRPr="00BA2821" w:rsidRDefault="00BA2821" w:rsidP="00BA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Налог на доходы физических лиц 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1 01 02000 01 0000 </w:t>
            </w:r>
            <w:r w:rsidR="000E3C08"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21" w:rsidRPr="00BA2821" w:rsidRDefault="00967481" w:rsidP="00BA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103,80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821" w:rsidRPr="00BA2821" w:rsidRDefault="00337ECA" w:rsidP="00BA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108,60</w:t>
            </w:r>
          </w:p>
        </w:tc>
      </w:tr>
      <w:tr w:rsidR="00BA2821" w:rsidRPr="00BA2821" w:rsidTr="0076546F">
        <w:trPr>
          <w:trHeight w:val="270"/>
        </w:trPr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21" w:rsidRPr="00BA2821" w:rsidRDefault="00BA2821" w:rsidP="00BA2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A2821" w:rsidRPr="00BA2821" w:rsidTr="0076546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821" w:rsidRPr="00BA2821" w:rsidRDefault="0076546F" w:rsidP="00BA28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Налог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21" w:rsidRPr="00BA2821" w:rsidRDefault="0076546F" w:rsidP="00BA2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1 05 00000 00 0000 000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21" w:rsidRPr="00BA2821" w:rsidRDefault="0076546F" w:rsidP="00BA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821" w:rsidRPr="00BA2821" w:rsidRDefault="00337ECA" w:rsidP="00BA2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84,00</w:t>
            </w:r>
          </w:p>
        </w:tc>
      </w:tr>
      <w:tr w:rsidR="0076546F" w:rsidRPr="00BA2821" w:rsidTr="0076546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46F" w:rsidRPr="00BA2821" w:rsidRDefault="0076546F" w:rsidP="007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Единый сель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ско</w:t>
            </w: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хоз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яйственный</w:t>
            </w: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1 05 03000 00 0000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80,50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84,00</w:t>
            </w:r>
          </w:p>
        </w:tc>
      </w:tr>
      <w:tr w:rsidR="0076546F" w:rsidRPr="00BA2821" w:rsidTr="0076546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6F" w:rsidRPr="00BA2821" w:rsidRDefault="0076546F" w:rsidP="007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</w:t>
            </w: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алог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 xml:space="preserve">1 06 00000 00 0000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582,00</w:t>
            </w:r>
          </w:p>
        </w:tc>
      </w:tr>
      <w:tr w:rsidR="0076546F" w:rsidRPr="00BA2821" w:rsidTr="0076546F">
        <w:trPr>
          <w:trHeight w:val="8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Нал</w:t>
            </w:r>
            <w:r>
              <w:rPr>
                <w:rFonts w:ascii="Times New Roman" w:eastAsia="Times New Roman" w:hAnsi="Times New Roman" w:cs="Times New Roman"/>
              </w:rPr>
              <w:t>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1 06 01000 00 0000</w:t>
            </w:r>
            <w:r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65</w:t>
            </w:r>
            <w:r w:rsidRPr="00BA2821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76546F" w:rsidRPr="00BA2821" w:rsidTr="00765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1 06 06000 00 0000</w:t>
            </w:r>
            <w:r>
              <w:rPr>
                <w:rFonts w:ascii="Times New Roman" w:eastAsia="Times New Roman" w:hAnsi="Times New Roman" w:cs="Times New Roman"/>
              </w:rPr>
              <w:t xml:space="preserve"> 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412,00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412,00</w:t>
            </w:r>
          </w:p>
        </w:tc>
      </w:tr>
      <w:tr w:rsidR="0076546F" w:rsidRPr="00BA2821" w:rsidTr="0076546F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6F" w:rsidRPr="00BA2821" w:rsidRDefault="0076546F" w:rsidP="007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Безвозмездные 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2 02 00000 00 0000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1057,98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1096,55</w:t>
            </w:r>
          </w:p>
        </w:tc>
      </w:tr>
      <w:tr w:rsidR="0076546F" w:rsidRPr="00BA2821" w:rsidTr="00765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6F" w:rsidRPr="00BA2821" w:rsidRDefault="0076546F" w:rsidP="007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 xml:space="preserve">Дотации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2 02 10000 00 0000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925,60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959,30</w:t>
            </w:r>
          </w:p>
        </w:tc>
      </w:tr>
      <w:tr w:rsidR="0076546F" w:rsidRPr="00BA2821" w:rsidTr="0076546F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6F" w:rsidRPr="00BA2821" w:rsidRDefault="0076546F" w:rsidP="007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 xml:space="preserve">Субвенции бюджетам сельских поселений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821">
              <w:rPr>
                <w:rFonts w:ascii="Times New Roman" w:eastAsia="Times New Roman" w:hAnsi="Times New Roman" w:cs="Times New Roman"/>
              </w:rPr>
              <w:t>2 02 30000 00 0000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3816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132,</w:t>
            </w:r>
            <w:r w:rsidR="003816E9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137,25</w:t>
            </w:r>
          </w:p>
        </w:tc>
      </w:tr>
      <w:tr w:rsidR="0076546F" w:rsidRPr="00BA2821" w:rsidTr="0076546F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546F" w:rsidRPr="00BA2821" w:rsidRDefault="0076546F" w:rsidP="007654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ВСЕГО 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A2821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76546F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1819,28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46F" w:rsidRPr="00BA2821" w:rsidRDefault="00337ECA" w:rsidP="00765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1871,15</w:t>
            </w:r>
          </w:p>
        </w:tc>
      </w:tr>
    </w:tbl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6D0147" w:rsidRDefault="006D0147" w:rsidP="006D0147">
      <w:pPr>
        <w:tabs>
          <w:tab w:val="left" w:pos="2310"/>
        </w:tabs>
      </w:pPr>
    </w:p>
    <w:p w:rsidR="00BA2821" w:rsidRDefault="00BA2821" w:rsidP="006D0147">
      <w:pPr>
        <w:tabs>
          <w:tab w:val="left" w:pos="2310"/>
        </w:tabs>
      </w:pPr>
    </w:p>
    <w:p w:rsidR="00BA2821" w:rsidRDefault="00BA2821" w:rsidP="006D0147">
      <w:pPr>
        <w:tabs>
          <w:tab w:val="left" w:pos="2310"/>
        </w:tabs>
      </w:pPr>
    </w:p>
    <w:p w:rsidR="00BA2821" w:rsidRDefault="00BA2821" w:rsidP="006D0147">
      <w:pPr>
        <w:tabs>
          <w:tab w:val="left" w:pos="2310"/>
        </w:tabs>
      </w:pPr>
    </w:p>
    <w:p w:rsidR="008F3AA9" w:rsidRDefault="008F3AA9" w:rsidP="006D0147">
      <w:pPr>
        <w:tabs>
          <w:tab w:val="left" w:pos="2310"/>
        </w:tabs>
      </w:pPr>
    </w:p>
    <w:p w:rsidR="008F3AA9" w:rsidRDefault="008F3AA9" w:rsidP="006D0147">
      <w:pPr>
        <w:tabs>
          <w:tab w:val="left" w:pos="2310"/>
        </w:tabs>
      </w:pPr>
    </w:p>
    <w:p w:rsidR="001945AA" w:rsidRDefault="001945AA" w:rsidP="006D0147">
      <w:pPr>
        <w:tabs>
          <w:tab w:val="left" w:pos="2310"/>
        </w:tabs>
      </w:pPr>
    </w:p>
    <w:p w:rsidR="00BA2821" w:rsidRDefault="00BA2821" w:rsidP="006D0147">
      <w:pPr>
        <w:tabs>
          <w:tab w:val="left" w:pos="2310"/>
        </w:tabs>
      </w:pPr>
    </w:p>
    <w:p w:rsidR="00BA2821" w:rsidRDefault="00BA2821" w:rsidP="006D0147">
      <w:pPr>
        <w:tabs>
          <w:tab w:val="left" w:pos="2310"/>
        </w:tabs>
      </w:pPr>
    </w:p>
    <w:p w:rsidR="007D7193" w:rsidRPr="0076741C" w:rsidRDefault="00BA2821" w:rsidP="007D71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</w:t>
      </w:r>
      <w:r w:rsidR="008F3AA9">
        <w:rPr>
          <w:rFonts w:ascii="Times New Roman" w:eastAsia="Times New Roman" w:hAnsi="Times New Roman" w:cs="Times New Roman"/>
          <w:szCs w:val="28"/>
        </w:rPr>
        <w:t xml:space="preserve"> </w:t>
      </w:r>
      <w:r w:rsidR="007D7193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</w:t>
      </w:r>
      <w:r w:rsidR="00221AB5">
        <w:rPr>
          <w:rFonts w:ascii="Times New Roman" w:eastAsia="Times New Roman" w:hAnsi="Times New Roman" w:cs="Times New Roman"/>
          <w:szCs w:val="28"/>
        </w:rPr>
        <w:t xml:space="preserve">                    </w:t>
      </w:r>
      <w:r w:rsidR="008F3AA9">
        <w:rPr>
          <w:rFonts w:ascii="Times New Roman" w:eastAsia="Times New Roman" w:hAnsi="Times New Roman" w:cs="Times New Roman"/>
          <w:szCs w:val="28"/>
        </w:rPr>
        <w:t xml:space="preserve"> </w:t>
      </w:r>
      <w:r w:rsidR="007D7193"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 w:rsidR="002F797B">
        <w:rPr>
          <w:rFonts w:ascii="Times New Roman" w:eastAsia="Times New Roman" w:hAnsi="Times New Roman" w:cs="Times New Roman"/>
          <w:szCs w:val="28"/>
        </w:rPr>
        <w:t>5</w:t>
      </w:r>
      <w:r w:rsidR="007D7193"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7D7193" w:rsidRPr="0076741C" w:rsidRDefault="007D7193" w:rsidP="007D71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221AB5"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7D7193" w:rsidRPr="0076741C" w:rsidRDefault="007D7193" w:rsidP="007D71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 w:rsidR="00221AB5"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7D7193" w:rsidRPr="0076741C" w:rsidRDefault="007D7193" w:rsidP="007D71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221AB5"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7D7193" w:rsidRPr="0076741C" w:rsidRDefault="007D7193" w:rsidP="007D71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="00221AB5"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7D7193" w:rsidRDefault="007D7193" w:rsidP="007D7193">
      <w:pPr>
        <w:tabs>
          <w:tab w:val="left" w:pos="2310"/>
        </w:tabs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</w:t>
      </w:r>
      <w:r w:rsidR="00221AB5"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98131A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98131A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98131A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p w:rsidR="007D7193" w:rsidRDefault="007D7193" w:rsidP="006D0147">
      <w:pPr>
        <w:tabs>
          <w:tab w:val="left" w:pos="2310"/>
        </w:tabs>
      </w:pPr>
    </w:p>
    <w:tbl>
      <w:tblPr>
        <w:tblW w:w="11247" w:type="dxa"/>
        <w:tblLook w:val="04A0" w:firstRow="1" w:lastRow="0" w:firstColumn="1" w:lastColumn="0" w:noHBand="0" w:noVBand="1"/>
      </w:tblPr>
      <w:tblGrid>
        <w:gridCol w:w="944"/>
        <w:gridCol w:w="800"/>
        <w:gridCol w:w="2546"/>
        <w:gridCol w:w="1460"/>
        <w:gridCol w:w="1813"/>
        <w:gridCol w:w="617"/>
        <w:gridCol w:w="2068"/>
        <w:gridCol w:w="7"/>
        <w:gridCol w:w="985"/>
        <w:gridCol w:w="7"/>
      </w:tblGrid>
      <w:tr w:rsidR="00A97777" w:rsidRPr="00A97777" w:rsidTr="0098131A">
        <w:trPr>
          <w:trHeight w:val="285"/>
        </w:trPr>
        <w:tc>
          <w:tcPr>
            <w:tcW w:w="11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A97777" w:rsidRPr="00A97777" w:rsidTr="0098131A">
        <w:trPr>
          <w:trHeight w:val="285"/>
        </w:trPr>
        <w:tc>
          <w:tcPr>
            <w:tcW w:w="11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</w:rPr>
              <w:t>ПО ГЛАВНЫМ РАСПОРЯДИТЕЛЯМ СРЕДСТВ БЮДЖЕТА</w:t>
            </w:r>
          </w:p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</w:rPr>
              <w:t>КУШМАНСКОГО СЕЛЬСКОГО ПОСЕЛЕНИЯ</w:t>
            </w:r>
          </w:p>
        </w:tc>
      </w:tr>
      <w:tr w:rsidR="00A97777" w:rsidRPr="00A97777" w:rsidTr="0098131A">
        <w:trPr>
          <w:trHeight w:val="285"/>
        </w:trPr>
        <w:tc>
          <w:tcPr>
            <w:tcW w:w="112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9813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</w:rPr>
              <w:t>КАЙБИЦКОГО МУНИЦИПАЛЬНОГО РАЙОНА НА 202</w:t>
            </w:r>
            <w:r w:rsidR="0098131A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Pr="00A97777">
              <w:rPr>
                <w:rFonts w:ascii="Times New Roman" w:eastAsia="Times New Roman" w:hAnsi="Times New Roman" w:cs="Times New Roman"/>
                <w:b/>
                <w:bCs/>
              </w:rPr>
              <w:t xml:space="preserve"> ГОД</w:t>
            </w:r>
          </w:p>
        </w:tc>
      </w:tr>
      <w:tr w:rsidR="00A97777" w:rsidRPr="00A97777" w:rsidTr="0098131A">
        <w:trPr>
          <w:gridAfter w:val="1"/>
          <w:wAfter w:w="7" w:type="dxa"/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77" w:rsidRPr="00A97777" w:rsidTr="0098131A">
        <w:trPr>
          <w:gridAfter w:val="1"/>
          <w:wAfter w:w="7" w:type="dxa"/>
          <w:trHeight w:val="27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777" w:rsidRPr="00A97777" w:rsidTr="0098131A">
        <w:trPr>
          <w:gridAfter w:val="1"/>
          <w:wAfter w:w="7" w:type="dxa"/>
          <w:trHeight w:val="315"/>
        </w:trPr>
        <w:tc>
          <w:tcPr>
            <w:tcW w:w="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54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98131A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Наименовании</w:t>
            </w:r>
            <w:r w:rsidR="00A97777"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КФСР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0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КВР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7777" w:rsidRPr="00A97777" w:rsidRDefault="00A97777" w:rsidP="00A9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</w:t>
            </w:r>
            <w:r w:rsidR="009813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A97777" w:rsidRPr="00A97777" w:rsidTr="0098131A">
        <w:trPr>
          <w:gridAfter w:val="1"/>
          <w:wAfter w:w="7" w:type="dxa"/>
          <w:trHeight w:val="270"/>
        </w:trPr>
        <w:tc>
          <w:tcPr>
            <w:tcW w:w="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97777" w:rsidRPr="00A97777" w:rsidTr="0098131A">
        <w:trPr>
          <w:trHeight w:val="405"/>
        </w:trPr>
        <w:tc>
          <w:tcPr>
            <w:tcW w:w="11247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Кушманское</w:t>
            </w:r>
            <w:proofErr w:type="spellEnd"/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A97777" w:rsidRPr="00A97777" w:rsidTr="0098131A">
        <w:trPr>
          <w:gridAfter w:val="1"/>
          <w:wAfter w:w="7" w:type="dxa"/>
          <w:trHeight w:val="2040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98131A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558,40</w:t>
            </w:r>
          </w:p>
        </w:tc>
      </w:tr>
      <w:tr w:rsidR="00A97777" w:rsidRPr="00A97777" w:rsidTr="0098131A">
        <w:trPr>
          <w:gridAfter w:val="1"/>
          <w:wAfter w:w="7" w:type="dxa"/>
          <w:trHeight w:val="205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9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</w:t>
            </w:r>
            <w:r w:rsidR="0098131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98131A">
              <w:rPr>
                <w:rFonts w:ascii="Times New Roman" w:eastAsia="Times New Roman" w:hAnsi="Times New Roman" w:cs="Times New Roman"/>
                <w:sz w:val="20"/>
                <w:szCs w:val="20"/>
              </w:rPr>
              <w:t>427,20</w:t>
            </w:r>
          </w:p>
        </w:tc>
      </w:tr>
      <w:tr w:rsidR="00A97777" w:rsidRPr="00A97777" w:rsidTr="0098131A">
        <w:trPr>
          <w:gridAfter w:val="1"/>
          <w:wAfter w:w="7" w:type="dxa"/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98131A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108,69</w:t>
            </w:r>
          </w:p>
        </w:tc>
      </w:tr>
      <w:tr w:rsidR="00A97777" w:rsidRPr="00A97777" w:rsidTr="0098131A">
        <w:trPr>
          <w:gridAfter w:val="1"/>
          <w:wAfter w:w="7" w:type="dxa"/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9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  <w:r w:rsidR="0098131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7777" w:rsidRPr="00A97777" w:rsidTr="0098131A">
        <w:trPr>
          <w:gridAfter w:val="1"/>
          <w:wAfter w:w="7" w:type="dxa"/>
          <w:trHeight w:val="331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A97777" w:rsidRPr="00A97777" w:rsidTr="0098131A">
        <w:trPr>
          <w:gridAfter w:val="1"/>
          <w:wAfter w:w="7" w:type="dxa"/>
          <w:trHeight w:val="204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98131A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228,90</w:t>
            </w:r>
          </w:p>
        </w:tc>
      </w:tr>
      <w:tr w:rsidR="00A97777" w:rsidRPr="00A97777" w:rsidTr="0098131A">
        <w:trPr>
          <w:gridAfter w:val="1"/>
          <w:wAfter w:w="7" w:type="dxa"/>
          <w:trHeight w:val="102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98131A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A97777" w:rsidRPr="00A97777" w:rsidTr="0098131A">
        <w:trPr>
          <w:gridAfter w:val="1"/>
          <w:wAfter w:w="7" w:type="dxa"/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A97777" w:rsidRPr="00A97777" w:rsidTr="0098131A">
        <w:trPr>
          <w:gridAfter w:val="1"/>
          <w:wAfter w:w="7" w:type="dxa"/>
          <w:trHeight w:val="204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98131A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115,72</w:t>
            </w:r>
          </w:p>
        </w:tc>
      </w:tr>
      <w:tr w:rsidR="00A97777" w:rsidRPr="00A97777" w:rsidTr="0098131A">
        <w:trPr>
          <w:gridAfter w:val="1"/>
          <w:wAfter w:w="7" w:type="dxa"/>
          <w:trHeight w:val="178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981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98131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777" w:rsidRPr="00A97777" w:rsidTr="00765986">
        <w:trPr>
          <w:gridAfter w:val="1"/>
          <w:wAfter w:w="7" w:type="dxa"/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A97777" w:rsidP="00765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7659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76598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97777" w:rsidRPr="00A97777" w:rsidTr="0098131A">
        <w:trPr>
          <w:gridAfter w:val="1"/>
          <w:wAfter w:w="7" w:type="dxa"/>
          <w:trHeight w:val="765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B2752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227,08</w:t>
            </w:r>
          </w:p>
        </w:tc>
      </w:tr>
      <w:tr w:rsidR="00A97777" w:rsidRPr="00A97777" w:rsidTr="0098131A">
        <w:trPr>
          <w:gridAfter w:val="1"/>
          <w:wAfter w:w="7" w:type="dxa"/>
          <w:trHeight w:val="51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B2752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</w:tr>
      <w:tr w:rsidR="00A97777" w:rsidRPr="00A97777" w:rsidTr="0098131A">
        <w:trPr>
          <w:trHeight w:val="27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7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 </w:t>
            </w:r>
          </w:p>
        </w:tc>
        <w:tc>
          <w:tcPr>
            <w:tcW w:w="9311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777" w:rsidRPr="00A97777" w:rsidRDefault="00A97777" w:rsidP="00A97777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9777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777" w:rsidRPr="00A97777" w:rsidRDefault="00B27527" w:rsidP="00A97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1801,42</w:t>
            </w:r>
          </w:p>
        </w:tc>
      </w:tr>
    </w:tbl>
    <w:p w:rsidR="007D7193" w:rsidRDefault="007D7193" w:rsidP="00A97777">
      <w:pPr>
        <w:tabs>
          <w:tab w:val="left" w:pos="2310"/>
        </w:tabs>
        <w:jc w:val="both"/>
      </w:pPr>
    </w:p>
    <w:p w:rsidR="00C30D25" w:rsidRDefault="00C30D25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52AA3" w:rsidRDefault="00D52AA3" w:rsidP="00A97777">
      <w:pPr>
        <w:tabs>
          <w:tab w:val="left" w:pos="2310"/>
        </w:tabs>
        <w:jc w:val="both"/>
      </w:pPr>
    </w:p>
    <w:p w:rsidR="00D81CBD" w:rsidRDefault="00D81CBD" w:rsidP="00A97777">
      <w:pPr>
        <w:tabs>
          <w:tab w:val="left" w:pos="2310"/>
        </w:tabs>
        <w:jc w:val="both"/>
      </w:pPr>
    </w:p>
    <w:p w:rsidR="00772D5E" w:rsidRDefault="00772D5E" w:rsidP="00A97777">
      <w:pPr>
        <w:tabs>
          <w:tab w:val="left" w:pos="2310"/>
        </w:tabs>
        <w:jc w:val="both"/>
      </w:pPr>
    </w:p>
    <w:p w:rsidR="00D81CBD" w:rsidRDefault="00D81CBD" w:rsidP="00A97777">
      <w:pPr>
        <w:tabs>
          <w:tab w:val="left" w:pos="2310"/>
        </w:tabs>
        <w:jc w:val="both"/>
      </w:pPr>
    </w:p>
    <w:p w:rsidR="00C30D25" w:rsidRPr="0076741C" w:rsidRDefault="00C30D25" w:rsidP="00C30D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2F797B">
        <w:rPr>
          <w:rFonts w:ascii="Times New Roman" w:eastAsia="Times New Roman" w:hAnsi="Times New Roman" w:cs="Times New Roman"/>
          <w:szCs w:val="28"/>
        </w:rPr>
        <w:t>6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C30D25" w:rsidRPr="0076741C" w:rsidRDefault="00C30D25" w:rsidP="00C30D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C30D25" w:rsidRPr="0076741C" w:rsidRDefault="00C30D25" w:rsidP="00C30D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C30D25" w:rsidRPr="0076741C" w:rsidRDefault="00C30D25" w:rsidP="00C30D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C30D25" w:rsidRPr="0076741C" w:rsidRDefault="00C30D25" w:rsidP="00C30D2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C30D25" w:rsidRDefault="00C30D25" w:rsidP="00C30D25">
      <w:pPr>
        <w:tabs>
          <w:tab w:val="left" w:pos="2310"/>
        </w:tabs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D52AA3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D52AA3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D52AA3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p w:rsidR="00C30D25" w:rsidRDefault="00C30D25" w:rsidP="00A97777">
      <w:pPr>
        <w:tabs>
          <w:tab w:val="left" w:pos="2310"/>
        </w:tabs>
        <w:jc w:val="both"/>
      </w:pPr>
    </w:p>
    <w:tbl>
      <w:tblPr>
        <w:tblW w:w="11616" w:type="dxa"/>
        <w:tblInd w:w="-284" w:type="dxa"/>
        <w:tblLook w:val="04A0" w:firstRow="1" w:lastRow="0" w:firstColumn="1" w:lastColumn="0" w:noHBand="0" w:noVBand="1"/>
      </w:tblPr>
      <w:tblGrid>
        <w:gridCol w:w="762"/>
        <w:gridCol w:w="800"/>
        <w:gridCol w:w="2119"/>
        <w:gridCol w:w="1343"/>
        <w:gridCol w:w="1813"/>
        <w:gridCol w:w="617"/>
        <w:gridCol w:w="2186"/>
        <w:gridCol w:w="995"/>
        <w:gridCol w:w="932"/>
        <w:gridCol w:w="49"/>
      </w:tblGrid>
      <w:tr w:rsidR="00C30D25" w:rsidRPr="00C30D25" w:rsidTr="00581D6D">
        <w:trPr>
          <w:trHeight w:val="285"/>
        </w:trPr>
        <w:tc>
          <w:tcPr>
            <w:tcW w:w="11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>РАСПРЕДЕЛЕНИЕ БЮДЖЕТНЫХ АССИГНОВАНИЙ</w:t>
            </w:r>
          </w:p>
        </w:tc>
      </w:tr>
      <w:tr w:rsidR="00C30D25" w:rsidRPr="00C30D25" w:rsidTr="00581D6D">
        <w:trPr>
          <w:trHeight w:val="285"/>
        </w:trPr>
        <w:tc>
          <w:tcPr>
            <w:tcW w:w="11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>ПО ГЛАВНЫМ РАСПОРЯДИТЕЛЯМ СРЕДСТВ БЮДЖЕТА</w:t>
            </w:r>
          </w:p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>КУШМАНСКОГО СЕЛЬСКОГО ПОСЕЛЕНИЯ</w:t>
            </w:r>
          </w:p>
        </w:tc>
      </w:tr>
      <w:tr w:rsidR="00C30D25" w:rsidRPr="00C30D25" w:rsidTr="00581D6D">
        <w:trPr>
          <w:trHeight w:val="285"/>
        </w:trPr>
        <w:tc>
          <w:tcPr>
            <w:tcW w:w="116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 xml:space="preserve">КАЙБИЦКОГО МУНИЦИПАЛЬНОГО РАЙОНА </w:t>
            </w:r>
          </w:p>
          <w:p w:rsidR="00C30D25" w:rsidRPr="00C30D25" w:rsidRDefault="00C30D25" w:rsidP="00D5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>НА ПЛАНОВЫЙ ПЕРИОД 202</w:t>
            </w:r>
            <w:r w:rsidR="00D52AA3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 xml:space="preserve"> И 202</w:t>
            </w:r>
            <w:r w:rsidR="00D52AA3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Pr="00C30D25">
              <w:rPr>
                <w:rFonts w:ascii="Times New Roman" w:eastAsia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C30D25" w:rsidRPr="00C30D25" w:rsidTr="00581D6D">
        <w:trPr>
          <w:gridAfter w:val="1"/>
          <w:wAfter w:w="49" w:type="dxa"/>
          <w:trHeight w:val="315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0D25" w:rsidRPr="00C30D25" w:rsidTr="00581D6D">
        <w:trPr>
          <w:gridAfter w:val="1"/>
          <w:wAfter w:w="49" w:type="dxa"/>
          <w:trHeight w:val="27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</w:t>
            </w:r>
            <w:r w:rsidR="00D5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рублей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C30D25" w:rsidRPr="00C30D25" w:rsidTr="00581D6D">
        <w:trPr>
          <w:gridAfter w:val="1"/>
          <w:wAfter w:w="49" w:type="dxa"/>
          <w:trHeight w:val="315"/>
        </w:trPr>
        <w:tc>
          <w:tcPr>
            <w:tcW w:w="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211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Наименоваие</w:t>
            </w:r>
            <w:proofErr w:type="spellEnd"/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КФСР</w:t>
            </w:r>
          </w:p>
        </w:tc>
        <w:tc>
          <w:tcPr>
            <w:tcW w:w="13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181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КЦСР</w:t>
            </w:r>
          </w:p>
        </w:tc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218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КВР</w:t>
            </w:r>
          </w:p>
        </w:tc>
        <w:tc>
          <w:tcPr>
            <w:tcW w:w="9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5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30D25" w:rsidRPr="00C30D25" w:rsidRDefault="00C30D25" w:rsidP="00C30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30D25" w:rsidRPr="00C30D25" w:rsidRDefault="00C30D25" w:rsidP="00D52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D52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30D25" w:rsidRPr="00C30D25" w:rsidTr="00581D6D">
        <w:trPr>
          <w:gridAfter w:val="1"/>
          <w:wAfter w:w="49" w:type="dxa"/>
          <w:trHeight w:val="270"/>
        </w:trPr>
        <w:tc>
          <w:tcPr>
            <w:tcW w:w="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8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0D25" w:rsidRPr="00C30D25" w:rsidTr="00581D6D">
        <w:trPr>
          <w:trHeight w:val="405"/>
        </w:trPr>
        <w:tc>
          <w:tcPr>
            <w:tcW w:w="11616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Кушманское</w:t>
            </w:r>
            <w:proofErr w:type="spellEnd"/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сельское поселение</w:t>
            </w:r>
          </w:p>
        </w:tc>
      </w:tr>
      <w:tr w:rsidR="00C30D25" w:rsidRPr="00C30D25" w:rsidTr="00581D6D">
        <w:trPr>
          <w:gridAfter w:val="1"/>
          <w:wAfter w:w="49" w:type="dxa"/>
          <w:trHeight w:val="2040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21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52AA3" w:rsidP="00C30D25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540,40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52AA3" w:rsidP="00C30D25">
            <w:pPr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545,50</w:t>
            </w:r>
          </w:p>
        </w:tc>
      </w:tr>
      <w:tr w:rsidR="00C30D25" w:rsidRPr="00C30D25" w:rsidTr="00581D6D">
        <w:trPr>
          <w:gridAfter w:val="1"/>
          <w:wAfter w:w="49" w:type="dxa"/>
          <w:trHeight w:val="20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52AA3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418,10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D52AA3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417,00</w:t>
            </w:r>
          </w:p>
        </w:tc>
      </w:tr>
      <w:tr w:rsidR="00C30D25" w:rsidRPr="00C30D25" w:rsidTr="00581D6D">
        <w:trPr>
          <w:gridAfter w:val="1"/>
          <w:wAfter w:w="49" w:type="dxa"/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1C68FE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1C68FE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C30D25" w:rsidRPr="00C30D25" w:rsidTr="00581D6D">
        <w:trPr>
          <w:gridAfter w:val="1"/>
          <w:wAfter w:w="49" w:type="dxa"/>
          <w:trHeight w:val="51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65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2,8</w:t>
            </w:r>
            <w:r w:rsidR="00655B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655B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2,8</w:t>
            </w:r>
            <w:r w:rsidR="00655B6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0D25" w:rsidRPr="00C30D25" w:rsidTr="00581D6D">
        <w:trPr>
          <w:gridAfter w:val="1"/>
          <w:wAfter w:w="49" w:type="dxa"/>
          <w:trHeight w:val="331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C30D25" w:rsidRPr="00C30D25" w:rsidTr="00581D6D">
        <w:trPr>
          <w:gridAfter w:val="1"/>
          <w:wAfter w:w="49" w:type="dxa"/>
          <w:trHeight w:val="20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66449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66449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C30D25" w:rsidRPr="00C30D25" w:rsidTr="00581D6D">
        <w:trPr>
          <w:gridAfter w:val="1"/>
          <w:wAfter w:w="49" w:type="dxa"/>
          <w:trHeight w:val="102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66449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D66449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C30D25" w:rsidRPr="00C30D25" w:rsidTr="00581D6D">
        <w:trPr>
          <w:gridAfter w:val="1"/>
          <w:wAfter w:w="49" w:type="dxa"/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30D25">
              <w:rPr>
                <w:rFonts w:ascii="Times New Roman" w:eastAsia="Times New Roman" w:hAnsi="Times New Roman" w:cs="Times New Roman"/>
                <w:color w:val="000000"/>
              </w:rPr>
              <w:t>8,00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C30D25" w:rsidRPr="00C30D25" w:rsidTr="00581D6D">
        <w:trPr>
          <w:gridAfter w:val="1"/>
          <w:wAfter w:w="49" w:type="dxa"/>
          <w:trHeight w:val="204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121,68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126,55</w:t>
            </w:r>
          </w:p>
        </w:tc>
      </w:tr>
      <w:tr w:rsidR="00C30D25" w:rsidRPr="00C30D25" w:rsidTr="00581D6D">
        <w:trPr>
          <w:gridAfter w:val="1"/>
          <w:wAfter w:w="49" w:type="dxa"/>
          <w:trHeight w:val="178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58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10,</w:t>
            </w:r>
            <w:r w:rsidR="00581D6D">
              <w:rPr>
                <w:rFonts w:ascii="Times New Roman" w:eastAsia="Times New Roman" w:hAnsi="Times New Roman" w:cs="Times New Roman"/>
              </w:rPr>
              <w:t>7</w:t>
            </w:r>
            <w:r w:rsidRPr="00C30D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30D25">
              <w:rPr>
                <w:rFonts w:ascii="Times New Roman" w:eastAsia="Times New Roman" w:hAnsi="Times New Roman" w:cs="Times New Roman"/>
              </w:rPr>
              <w:t>1</w:t>
            </w:r>
            <w:r w:rsidR="00581D6D">
              <w:rPr>
                <w:rFonts w:ascii="Times New Roman" w:eastAsia="Times New Roman" w:hAnsi="Times New Roman" w:cs="Times New Roman"/>
              </w:rPr>
              <w:t>0,7</w:t>
            </w:r>
            <w:r w:rsidRPr="00C30D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30D25" w:rsidRPr="00C30D25" w:rsidTr="00581D6D">
        <w:trPr>
          <w:gridAfter w:val="1"/>
          <w:wAfter w:w="49" w:type="dxa"/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C30D25" w:rsidRPr="00C30D25" w:rsidTr="00581D6D">
        <w:trPr>
          <w:gridAfter w:val="1"/>
          <w:wAfter w:w="49" w:type="dxa"/>
          <w:trHeight w:val="765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214,88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204,88</w:t>
            </w:r>
          </w:p>
        </w:tc>
      </w:tr>
      <w:tr w:rsidR="00C30D25" w:rsidRPr="00C30D25" w:rsidTr="00581D6D">
        <w:trPr>
          <w:gridAfter w:val="1"/>
          <w:wAfter w:w="49" w:type="dxa"/>
          <w:trHeight w:val="510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мероприятии по благоустройству</w:t>
            </w:r>
          </w:p>
        </w:tc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0D25" w:rsidRPr="00C30D25" w:rsidRDefault="00581D6D" w:rsidP="00581D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C30D25" w:rsidRPr="00C30D25" w:rsidTr="00581D6D">
        <w:trPr>
          <w:gridAfter w:val="1"/>
          <w:wAfter w:w="49" w:type="dxa"/>
          <w:trHeight w:val="315"/>
        </w:trPr>
        <w:tc>
          <w:tcPr>
            <w:tcW w:w="96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D25" w:rsidRPr="00C30D25" w:rsidRDefault="00C30D25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0D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1776,28</w:t>
            </w:r>
          </w:p>
        </w:tc>
        <w:tc>
          <w:tcPr>
            <w:tcW w:w="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0D25" w:rsidRPr="00C30D25" w:rsidRDefault="00581D6D" w:rsidP="00C30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1781,15</w:t>
            </w:r>
          </w:p>
        </w:tc>
      </w:tr>
    </w:tbl>
    <w:p w:rsidR="00C30D25" w:rsidRDefault="00C30D25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573CAE" w:rsidRDefault="00573CA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74CDE" w:rsidRDefault="00374CD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Pr="0076741C" w:rsidRDefault="00C74044" w:rsidP="00C740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</w:t>
      </w:r>
      <w:r w:rsidR="00374CDE"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2F797B">
        <w:rPr>
          <w:rFonts w:ascii="Times New Roman" w:eastAsia="Times New Roman" w:hAnsi="Times New Roman" w:cs="Times New Roman"/>
          <w:szCs w:val="28"/>
        </w:rPr>
        <w:t>7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C74044" w:rsidRPr="0076741C" w:rsidRDefault="00C74044" w:rsidP="00C740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C74044" w:rsidRPr="0076741C" w:rsidRDefault="00C74044" w:rsidP="00C740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C74044" w:rsidRPr="0076741C" w:rsidRDefault="00C74044" w:rsidP="00C740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C74044" w:rsidRPr="0076741C" w:rsidRDefault="00C74044" w:rsidP="00C740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C74044" w:rsidRDefault="00C74044" w:rsidP="00C74044">
      <w:pPr>
        <w:tabs>
          <w:tab w:val="left" w:pos="2310"/>
        </w:tabs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374CDE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 w:rsidR="00F833BA"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374CDE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374CDE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tbl>
      <w:tblPr>
        <w:tblW w:w="11135" w:type="dxa"/>
        <w:tblLayout w:type="fixed"/>
        <w:tblLook w:val="04A0" w:firstRow="1" w:lastRow="0" w:firstColumn="1" w:lastColumn="0" w:noHBand="0" w:noVBand="1"/>
      </w:tblPr>
      <w:tblGrid>
        <w:gridCol w:w="5812"/>
        <w:gridCol w:w="709"/>
        <w:gridCol w:w="850"/>
        <w:gridCol w:w="1743"/>
        <w:gridCol w:w="29"/>
        <w:gridCol w:w="855"/>
        <w:gridCol w:w="19"/>
        <w:gridCol w:w="1076"/>
        <w:gridCol w:w="19"/>
        <w:gridCol w:w="23"/>
      </w:tblGrid>
      <w:tr w:rsidR="006E581A" w:rsidRPr="006E581A" w:rsidTr="00F833BA">
        <w:trPr>
          <w:trHeight w:val="645"/>
        </w:trPr>
        <w:tc>
          <w:tcPr>
            <w:tcW w:w="1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 бюджетных</w:t>
            </w:r>
            <w:proofErr w:type="gramEnd"/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ассигнований по разделам и подразделам, </w:t>
            </w:r>
          </w:p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целевым статьям и группам видов  расходов классификации расходов </w:t>
            </w:r>
          </w:p>
        </w:tc>
      </w:tr>
      <w:tr w:rsidR="006E581A" w:rsidRPr="006E581A" w:rsidTr="00F833BA">
        <w:trPr>
          <w:trHeight w:val="720"/>
        </w:trPr>
        <w:tc>
          <w:tcPr>
            <w:tcW w:w="1113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proofErr w:type="spellStart"/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Кушманского</w:t>
            </w:r>
            <w:proofErr w:type="spellEnd"/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 </w:t>
            </w:r>
          </w:p>
          <w:p w:rsidR="006E581A" w:rsidRPr="006E581A" w:rsidRDefault="006E581A" w:rsidP="0037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Республики  Татарстан на 202</w:t>
            </w:r>
            <w:r w:rsidR="00374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E5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6E581A" w:rsidRPr="006E581A" w:rsidTr="00F833BA">
        <w:trPr>
          <w:gridAfter w:val="1"/>
          <w:wAfter w:w="23" w:type="dxa"/>
          <w:trHeight w:val="300"/>
        </w:trPr>
        <w:tc>
          <w:tcPr>
            <w:tcW w:w="9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6E581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6E581A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Pr="006E581A">
              <w:rPr>
                <w:rFonts w:ascii="Times New Roman" w:eastAsia="Times New Roman" w:hAnsi="Times New Roman" w:cs="Times New Roman"/>
              </w:rPr>
              <w:t>(тыс.</w:t>
            </w:r>
            <w:r w:rsidR="00374CDE">
              <w:rPr>
                <w:rFonts w:ascii="Times New Roman" w:eastAsia="Times New Roman" w:hAnsi="Times New Roman" w:cs="Times New Roman"/>
              </w:rPr>
              <w:t xml:space="preserve"> </w:t>
            </w:r>
            <w:r w:rsidRPr="006E581A">
              <w:rPr>
                <w:rFonts w:ascii="Times New Roman" w:eastAsia="Times New Roman" w:hAnsi="Times New Roman" w:cs="Times New Roman"/>
              </w:rPr>
              <w:t>рублей)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74CDE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1360,00</w:t>
            </w:r>
          </w:p>
        </w:tc>
      </w:tr>
      <w:tr w:rsidR="006E581A" w:rsidRPr="006E581A" w:rsidTr="00F833BA">
        <w:trPr>
          <w:gridAfter w:val="2"/>
          <w:wAfter w:w="42" w:type="dxa"/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558,40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558,40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558,40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538,70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538,70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538,70</w:t>
            </w:r>
          </w:p>
        </w:tc>
      </w:tr>
      <w:tr w:rsidR="006E581A" w:rsidRPr="006E581A" w:rsidTr="00F833BA">
        <w:trPr>
          <w:gridAfter w:val="2"/>
          <w:wAfter w:w="42" w:type="dxa"/>
          <w:trHeight w:val="10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427,20</w:t>
            </w:r>
          </w:p>
        </w:tc>
      </w:tr>
      <w:tr w:rsidR="006E581A" w:rsidRPr="006E581A" w:rsidTr="00F833BA">
        <w:trPr>
          <w:gridAfter w:val="2"/>
          <w:wAfter w:w="42" w:type="dxa"/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3864B4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108,69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386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2,8</w:t>
            </w:r>
            <w:r w:rsidR="003864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6E581A" w:rsidRPr="006E581A" w:rsidTr="00F833BA">
        <w:trPr>
          <w:gridAfter w:val="2"/>
          <w:wAfter w:w="42" w:type="dxa"/>
          <w:trHeight w:val="10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CE0219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242,90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581A" w:rsidRPr="006E581A" w:rsidRDefault="00CE0219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242,90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CE0219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234,90</w:t>
            </w:r>
          </w:p>
        </w:tc>
      </w:tr>
      <w:tr w:rsidR="006E581A" w:rsidRPr="006E581A" w:rsidTr="00F833BA">
        <w:trPr>
          <w:gridAfter w:val="2"/>
          <w:wAfter w:w="42" w:type="dxa"/>
          <w:trHeight w:val="10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CE0219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228,90</w:t>
            </w:r>
          </w:p>
        </w:tc>
      </w:tr>
      <w:tr w:rsidR="006E581A" w:rsidRPr="006E581A" w:rsidTr="00F833BA">
        <w:trPr>
          <w:gridAfter w:val="2"/>
          <w:wAfter w:w="42" w:type="dxa"/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CE0219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6E581A" w:rsidRPr="006E581A" w:rsidTr="00F833BA">
        <w:trPr>
          <w:gridAfter w:val="2"/>
          <w:wAfter w:w="42" w:type="dxa"/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126,42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126,42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126,42</w:t>
            </w:r>
          </w:p>
        </w:tc>
      </w:tr>
      <w:tr w:rsidR="006E581A" w:rsidRPr="006E581A" w:rsidTr="00F833BA">
        <w:trPr>
          <w:gridAfter w:val="2"/>
          <w:wAfter w:w="42" w:type="dxa"/>
          <w:trHeight w:val="76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126,42</w:t>
            </w:r>
          </w:p>
        </w:tc>
      </w:tr>
      <w:tr w:rsidR="006E581A" w:rsidRPr="006E581A" w:rsidTr="00F833BA">
        <w:trPr>
          <w:gridAfter w:val="2"/>
          <w:wAfter w:w="42" w:type="dxa"/>
          <w:trHeight w:val="10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55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115,72</w:t>
            </w:r>
          </w:p>
        </w:tc>
      </w:tr>
      <w:tr w:rsidR="006E581A" w:rsidRPr="006E581A" w:rsidTr="00F833BA">
        <w:trPr>
          <w:gridAfter w:val="2"/>
          <w:wAfter w:w="42" w:type="dxa"/>
          <w:trHeight w:val="52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1A" w:rsidRPr="00550D88" w:rsidRDefault="006E581A" w:rsidP="00550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0D88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550D88" w:rsidRPr="00550D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550D88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E581A" w:rsidRPr="006E581A" w:rsidRDefault="006E581A" w:rsidP="006E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550D88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315,00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0B7646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</w:tr>
      <w:tr w:rsidR="006E581A" w:rsidRPr="006E581A" w:rsidTr="00F833BA">
        <w:trPr>
          <w:gridAfter w:val="2"/>
          <w:wAfter w:w="42" w:type="dxa"/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0B7646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78,80</w:t>
            </w:r>
          </w:p>
        </w:tc>
      </w:tr>
      <w:tr w:rsidR="006E581A" w:rsidRPr="006E581A" w:rsidTr="00F833BA">
        <w:trPr>
          <w:gridAfter w:val="2"/>
          <w:wAfter w:w="42" w:type="dxa"/>
          <w:trHeight w:val="25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0B7646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236,20</w:t>
            </w:r>
          </w:p>
        </w:tc>
      </w:tr>
      <w:tr w:rsidR="006E581A" w:rsidRPr="006E581A" w:rsidTr="00F833BA">
        <w:trPr>
          <w:gridAfter w:val="2"/>
          <w:wAfter w:w="42" w:type="dxa"/>
          <w:trHeight w:val="51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1A" w:rsidRPr="000B7646" w:rsidRDefault="000B7646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46">
              <w:rPr>
                <w:rFonts w:ascii="Times New Roman" w:eastAsia="Times New Roman" w:hAnsi="Times New Roman" w:cs="Times New Roman"/>
                <w:sz w:val="20"/>
                <w:szCs w:val="20"/>
              </w:rPr>
              <w:t>227,08</w:t>
            </w: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7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581A" w:rsidRPr="000B7646" w:rsidRDefault="000B7646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7646"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</w:tr>
      <w:tr w:rsidR="006E581A" w:rsidRPr="006E581A" w:rsidTr="00F833BA">
        <w:trPr>
          <w:gridAfter w:val="2"/>
          <w:wAfter w:w="42" w:type="dxa"/>
          <w:trHeight w:val="27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E581A" w:rsidRPr="006E581A" w:rsidRDefault="006E581A" w:rsidP="006E5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E581A" w:rsidRPr="006E581A" w:rsidRDefault="006E581A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58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581A" w:rsidRPr="006E581A" w:rsidRDefault="000B7646" w:rsidP="006E5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1801,42</w:t>
            </w:r>
          </w:p>
        </w:tc>
      </w:tr>
    </w:tbl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C74044" w:rsidRDefault="00C74044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573CAE" w:rsidRDefault="00573CA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573CAE" w:rsidRDefault="00573CA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772D5E" w:rsidRDefault="00772D5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F833BA" w:rsidRPr="0076741C" w:rsidRDefault="00F833BA" w:rsidP="00F83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="00913C65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 w:rsidR="00316204">
        <w:rPr>
          <w:rFonts w:ascii="Times New Roman" w:eastAsia="Times New Roman" w:hAnsi="Times New Roman" w:cs="Times New Roman"/>
          <w:szCs w:val="28"/>
        </w:rPr>
        <w:t xml:space="preserve"> </w:t>
      </w:r>
      <w:r w:rsidR="002F797B">
        <w:rPr>
          <w:rFonts w:ascii="Times New Roman" w:eastAsia="Times New Roman" w:hAnsi="Times New Roman" w:cs="Times New Roman"/>
          <w:szCs w:val="28"/>
        </w:rPr>
        <w:t>8</w:t>
      </w:r>
    </w:p>
    <w:p w:rsidR="00F833BA" w:rsidRPr="0076741C" w:rsidRDefault="00F833BA" w:rsidP="00F833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F833BA" w:rsidRPr="0076741C" w:rsidRDefault="00F833BA" w:rsidP="00F833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F833BA" w:rsidRPr="0076741C" w:rsidRDefault="00F833BA" w:rsidP="00F833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F833BA" w:rsidRPr="0076741C" w:rsidRDefault="00F833BA" w:rsidP="00F833B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F833BA" w:rsidRDefault="00F833BA" w:rsidP="00F833BA">
      <w:pPr>
        <w:tabs>
          <w:tab w:val="left" w:pos="2310"/>
        </w:tabs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9D582D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9D582D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573CAE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tbl>
      <w:tblPr>
        <w:tblW w:w="11068" w:type="dxa"/>
        <w:tblLook w:val="04A0" w:firstRow="1" w:lastRow="0" w:firstColumn="1" w:lastColumn="0" w:noHBand="0" w:noVBand="1"/>
      </w:tblPr>
      <w:tblGrid>
        <w:gridCol w:w="5387"/>
        <w:gridCol w:w="580"/>
        <w:gridCol w:w="620"/>
        <w:gridCol w:w="1493"/>
        <w:gridCol w:w="17"/>
        <w:gridCol w:w="623"/>
        <w:gridCol w:w="17"/>
        <w:gridCol w:w="1045"/>
        <w:gridCol w:w="11"/>
        <w:gridCol w:w="1264"/>
        <w:gridCol w:w="11"/>
      </w:tblGrid>
      <w:tr w:rsidR="00316204" w:rsidRPr="00316204" w:rsidTr="00316204">
        <w:trPr>
          <w:trHeight w:val="645"/>
        </w:trPr>
        <w:tc>
          <w:tcPr>
            <w:tcW w:w="1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 бюджетных</w:t>
            </w:r>
            <w:proofErr w:type="gramEnd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ассигнований по разделам и подразделам, </w:t>
            </w:r>
          </w:p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целевым статьям и группам видов  расходов классификации расходов </w:t>
            </w:r>
          </w:p>
        </w:tc>
      </w:tr>
      <w:tr w:rsidR="00316204" w:rsidRPr="00316204" w:rsidTr="00316204">
        <w:trPr>
          <w:trHeight w:val="720"/>
        </w:trPr>
        <w:tc>
          <w:tcPr>
            <w:tcW w:w="1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</w:t>
            </w:r>
            <w:proofErr w:type="spellStart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Кушманского</w:t>
            </w:r>
            <w:proofErr w:type="spellEnd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</w:p>
          <w:p w:rsid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</w:t>
            </w:r>
            <w:proofErr w:type="gramStart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района  Республики</w:t>
            </w:r>
            <w:proofErr w:type="gramEnd"/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Татарстан </w:t>
            </w:r>
          </w:p>
          <w:p w:rsidR="00316204" w:rsidRPr="00316204" w:rsidRDefault="00316204" w:rsidP="009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плановый период 202</w:t>
            </w:r>
            <w:r w:rsidR="009D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9D58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16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316204" w:rsidRPr="00316204" w:rsidTr="00316204">
        <w:trPr>
          <w:trHeight w:val="300"/>
        </w:trPr>
        <w:tc>
          <w:tcPr>
            <w:tcW w:w="80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16204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316204">
              <w:rPr>
                <w:rFonts w:ascii="Times New Roman" w:eastAsia="Times New Roman" w:hAnsi="Times New Roman" w:cs="Times New Roman"/>
              </w:rPr>
              <w:t>(тыс.</w:t>
            </w:r>
            <w:r w:rsidR="009D582D">
              <w:rPr>
                <w:rFonts w:ascii="Times New Roman" w:eastAsia="Times New Roman" w:hAnsi="Times New Roman" w:cs="Times New Roman"/>
              </w:rPr>
              <w:t xml:space="preserve"> </w:t>
            </w:r>
            <w:r w:rsidRPr="00316204">
              <w:rPr>
                <w:rFonts w:ascii="Times New Roman" w:eastAsia="Times New Roman" w:hAnsi="Times New Roman" w:cs="Times New Roman"/>
              </w:rPr>
              <w:t>рублей)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Рзд</w:t>
            </w:r>
            <w:proofErr w:type="spellEnd"/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04" w:rsidRPr="00316204" w:rsidRDefault="00316204" w:rsidP="001C1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D5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6204" w:rsidRPr="00316204" w:rsidRDefault="00316204" w:rsidP="009D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9D58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1336,90</w:t>
            </w:r>
          </w:p>
        </w:tc>
      </w:tr>
      <w:tr w:rsidR="00316204" w:rsidRPr="00316204" w:rsidTr="00316204">
        <w:trPr>
          <w:gridAfter w:val="1"/>
          <w:wAfter w:w="11" w:type="dxa"/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545,50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545,50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545,50</w:t>
            </w:r>
          </w:p>
        </w:tc>
      </w:tr>
      <w:tr w:rsidR="00316204" w:rsidRPr="00316204" w:rsidTr="00316204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99 0 00 02030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545,50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528,50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528,50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529,60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D582D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528,50</w:t>
            </w:r>
          </w:p>
        </w:tc>
      </w:tr>
      <w:tr w:rsidR="00316204" w:rsidRPr="00316204" w:rsidTr="00316204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418,10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417,00</w:t>
            </w:r>
          </w:p>
        </w:tc>
      </w:tr>
      <w:tr w:rsidR="00316204" w:rsidRPr="00316204" w:rsidTr="00316204">
        <w:trPr>
          <w:gridAfter w:val="1"/>
          <w:wAfter w:w="11" w:type="dxa"/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108,69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99 0 00 02040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2,81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</w:tr>
      <w:tr w:rsidR="00316204" w:rsidRPr="00316204" w:rsidTr="00316204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99 0 00 25600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242,90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242,90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централизованных бухгалтерий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234,90</w:t>
            </w:r>
          </w:p>
        </w:tc>
      </w:tr>
      <w:tr w:rsidR="00316204" w:rsidRPr="00316204" w:rsidTr="00316204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228,90</w:t>
            </w:r>
          </w:p>
        </w:tc>
      </w:tr>
      <w:tr w:rsidR="00316204" w:rsidRPr="00316204" w:rsidTr="00316204">
        <w:trPr>
          <w:gridAfter w:val="1"/>
          <w:wAfter w:w="11" w:type="dxa"/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99 0 00 29900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Диспансеризация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316204" w:rsidRPr="00316204" w:rsidTr="00316204">
        <w:trPr>
          <w:gridAfter w:val="1"/>
          <w:wAfter w:w="11" w:type="dxa"/>
          <w:trHeight w:val="5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99 0 00 97080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8,00</w:t>
            </w: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132,38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137,25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137,25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316204" w:rsidRPr="00316204" w:rsidTr="00316204">
        <w:trPr>
          <w:gridAfter w:val="1"/>
          <w:wAfter w:w="11" w:type="dxa"/>
          <w:trHeight w:val="76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132,38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5E3B3C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137,25</w:t>
            </w:r>
          </w:p>
        </w:tc>
      </w:tr>
      <w:tr w:rsidR="00316204" w:rsidRPr="00316204" w:rsidTr="00316204">
        <w:trPr>
          <w:gridAfter w:val="1"/>
          <w:wAfter w:w="11" w:type="dxa"/>
          <w:trHeight w:val="102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3246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121,68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3246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126,55</w:t>
            </w:r>
          </w:p>
        </w:tc>
      </w:tr>
      <w:tr w:rsidR="00316204" w:rsidRPr="00316204" w:rsidTr="00316204">
        <w:trPr>
          <w:gridAfter w:val="1"/>
          <w:wAfter w:w="11" w:type="dxa"/>
          <w:trHeight w:val="52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99 0 00 51180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204" w:rsidRPr="00897357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10,7</w:t>
            </w:r>
            <w:r w:rsidR="00316204" w:rsidRPr="00897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204" w:rsidRPr="00897357" w:rsidRDefault="00316204" w:rsidP="00930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57">
              <w:rPr>
                <w:rFonts w:ascii="Times New Roman" w:eastAsia="Times New Roman" w:hAnsi="Times New Roman" w:cs="Times New Roman"/>
                <w:sz w:val="20"/>
                <w:szCs w:val="20"/>
              </w:rPr>
              <w:t>10,</w:t>
            </w:r>
            <w:r w:rsidR="0093030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89735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311,00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6204" w:rsidRPr="00316204" w:rsidRDefault="00316204" w:rsidP="00316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311,00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316204" w:rsidRPr="00316204" w:rsidTr="00316204">
        <w:trPr>
          <w:gridAfter w:val="1"/>
          <w:wAfter w:w="11" w:type="dxa"/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93,00</w:t>
            </w:r>
          </w:p>
        </w:tc>
      </w:tr>
      <w:tr w:rsidR="00316204" w:rsidRPr="00316204" w:rsidTr="00316204">
        <w:trPr>
          <w:gridAfter w:val="1"/>
          <w:wAfter w:w="11" w:type="dxa"/>
          <w:trHeight w:val="255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214,00</w:t>
            </w:r>
          </w:p>
        </w:tc>
      </w:tr>
      <w:tr w:rsidR="00316204" w:rsidRPr="00316204" w:rsidTr="00316204">
        <w:trPr>
          <w:gridAfter w:val="1"/>
          <w:wAfter w:w="11" w:type="dxa"/>
          <w:trHeight w:val="51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204" w:rsidRPr="00930308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308">
              <w:rPr>
                <w:rFonts w:ascii="Times New Roman" w:eastAsia="Times New Roman" w:hAnsi="Times New Roman" w:cs="Times New Roman"/>
                <w:sz w:val="20"/>
                <w:szCs w:val="20"/>
              </w:rPr>
              <w:t>214,88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204" w:rsidRPr="00930308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308">
              <w:rPr>
                <w:rFonts w:ascii="Times New Roman" w:eastAsia="Times New Roman" w:hAnsi="Times New Roman" w:cs="Times New Roman"/>
                <w:sz w:val="20"/>
                <w:szCs w:val="20"/>
              </w:rPr>
              <w:t>204,88</w:t>
            </w: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99 0 00 78050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204" w:rsidRPr="00930308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308"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6204" w:rsidRPr="00930308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0308">
              <w:rPr>
                <w:rFonts w:ascii="Times New Roman" w:eastAsia="Times New Roman" w:hAnsi="Times New Roman" w:cs="Times New Roman"/>
                <w:sz w:val="20"/>
                <w:szCs w:val="20"/>
              </w:rPr>
              <w:t>9,12</w:t>
            </w:r>
          </w:p>
        </w:tc>
      </w:tr>
      <w:tr w:rsidR="00316204" w:rsidRPr="00316204" w:rsidTr="00316204">
        <w:trPr>
          <w:gridAfter w:val="1"/>
          <w:wAfter w:w="11" w:type="dxa"/>
          <w:trHeight w:val="270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16204" w:rsidRPr="00316204" w:rsidRDefault="00316204" w:rsidP="003162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 (без условно утвержденных расходов)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6204" w:rsidRPr="00316204" w:rsidRDefault="00316204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162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1776,28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16204" w:rsidRPr="00316204" w:rsidRDefault="00930308" w:rsidP="00316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1781,15</w:t>
            </w:r>
          </w:p>
        </w:tc>
      </w:tr>
    </w:tbl>
    <w:p w:rsidR="00F833BA" w:rsidRDefault="00F833BA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323B56" w:rsidRDefault="00323B56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573CAE" w:rsidRDefault="00573CA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772D5E" w:rsidRDefault="00772D5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</w:p>
    <w:p w:rsidR="00772D5E" w:rsidRDefault="00772D5E" w:rsidP="00C30D25">
      <w:pPr>
        <w:tabs>
          <w:tab w:val="left" w:pos="2310"/>
        </w:tabs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323B56" w:rsidRPr="0076741C" w:rsidRDefault="00323B56" w:rsidP="00323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2F797B">
        <w:rPr>
          <w:rFonts w:ascii="Times New Roman" w:eastAsia="Times New Roman" w:hAnsi="Times New Roman" w:cs="Times New Roman"/>
          <w:szCs w:val="28"/>
        </w:rPr>
        <w:t>9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323B56" w:rsidRPr="0076741C" w:rsidRDefault="00323B56" w:rsidP="00323B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323B56" w:rsidRPr="0076741C" w:rsidRDefault="00323B56" w:rsidP="00323B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323B56" w:rsidRPr="0076741C" w:rsidRDefault="00323B56" w:rsidP="00323B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323B56" w:rsidRPr="0076741C" w:rsidRDefault="00323B56" w:rsidP="00323B5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B44E2F" w:rsidRDefault="00323B56" w:rsidP="00323B56">
      <w:pPr>
        <w:tabs>
          <w:tab w:val="left" w:pos="2310"/>
        </w:tabs>
        <w:jc w:val="both"/>
        <w:rPr>
          <w:rFonts w:ascii="Times New Roman" w:hAnsi="Times New Roman" w:cs="Times New Roman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ED19F7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ED19F7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ED19F7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p w:rsidR="00B44E2F" w:rsidRPr="00B44E2F" w:rsidRDefault="00B44E2F" w:rsidP="00B44E2F">
      <w:pPr>
        <w:tabs>
          <w:tab w:val="left" w:pos="2355"/>
        </w:tabs>
        <w:rPr>
          <w:rFonts w:ascii="Times New Roman" w:hAnsi="Times New Roman" w:cs="Times New Roman"/>
        </w:rPr>
      </w:pPr>
    </w:p>
    <w:tbl>
      <w:tblPr>
        <w:tblW w:w="11019" w:type="dxa"/>
        <w:tblLook w:val="04A0" w:firstRow="1" w:lastRow="0" w:firstColumn="1" w:lastColumn="0" w:noHBand="0" w:noVBand="1"/>
      </w:tblPr>
      <w:tblGrid>
        <w:gridCol w:w="4820"/>
        <w:gridCol w:w="1701"/>
        <w:gridCol w:w="850"/>
        <w:gridCol w:w="1300"/>
        <w:gridCol w:w="1200"/>
        <w:gridCol w:w="1134"/>
        <w:gridCol w:w="14"/>
      </w:tblGrid>
      <w:tr w:rsidR="00B44E2F" w:rsidRPr="00B44E2F" w:rsidTr="00B44E2F">
        <w:trPr>
          <w:trHeight w:val="1275"/>
        </w:trPr>
        <w:tc>
          <w:tcPr>
            <w:tcW w:w="110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  <w:p w:rsid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(государственным и муниципальным программам </w:t>
            </w:r>
          </w:p>
          <w:p w:rsid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Кушманского</w:t>
            </w:r>
            <w:proofErr w:type="spellEnd"/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</w:t>
            </w:r>
          </w:p>
          <w:p w:rsid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непрограммным направлениям деятельности), </w:t>
            </w:r>
          </w:p>
          <w:p w:rsid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группам видов расходов, разделам, </w:t>
            </w:r>
          </w:p>
          <w:p w:rsidR="00B44E2F" w:rsidRPr="00B44E2F" w:rsidRDefault="00B44E2F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подразделам классификации расходов бюджетов на 202</w:t>
            </w:r>
            <w:r w:rsidR="00ED1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B44E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B44E2F" w:rsidRPr="00B44E2F" w:rsidTr="00B44E2F">
        <w:trPr>
          <w:gridAfter w:val="1"/>
          <w:wAfter w:w="14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E2F" w:rsidRPr="00B44E2F" w:rsidTr="00B44E2F">
        <w:trPr>
          <w:gridAfter w:val="1"/>
          <w:wAfter w:w="14" w:type="dxa"/>
          <w:trHeight w:val="25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E2F" w:rsidRPr="00B44E2F" w:rsidTr="00B44E2F">
        <w:trPr>
          <w:gridAfter w:val="1"/>
          <w:wAfter w:w="14" w:type="dxa"/>
          <w:trHeight w:val="2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Сумма </w:t>
            </w:r>
            <w:proofErr w:type="spellStart"/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B44E2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44E2F" w:rsidRPr="00B44E2F" w:rsidTr="00B44E2F">
        <w:trPr>
          <w:gridAfter w:val="1"/>
          <w:wAfter w:w="14" w:type="dxa"/>
          <w:trHeight w:val="255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E2F" w:rsidRPr="00B44E2F" w:rsidTr="00B44E2F">
        <w:trPr>
          <w:gridAfter w:val="1"/>
          <w:wAfter w:w="1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Непрограммные  направления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1801,42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558,40</w:t>
            </w:r>
          </w:p>
        </w:tc>
      </w:tr>
      <w:tr w:rsidR="00B44E2F" w:rsidRPr="00B44E2F" w:rsidTr="00B44E2F">
        <w:trPr>
          <w:gridAfter w:val="1"/>
          <w:wAfter w:w="14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558,40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558,40</w:t>
            </w:r>
          </w:p>
        </w:tc>
      </w:tr>
      <w:tr w:rsidR="00B44E2F" w:rsidRPr="00B44E2F" w:rsidTr="00B44E2F">
        <w:trPr>
          <w:gridAfter w:val="1"/>
          <w:wAfter w:w="14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558,40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558,40</w:t>
            </w:r>
          </w:p>
        </w:tc>
      </w:tr>
      <w:tr w:rsidR="00B44E2F" w:rsidRPr="00B44E2F" w:rsidTr="00B44E2F">
        <w:trPr>
          <w:gridAfter w:val="1"/>
          <w:wAfter w:w="14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427,20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427,20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427,20 </w:t>
            </w:r>
          </w:p>
        </w:tc>
      </w:tr>
      <w:tr w:rsidR="00B44E2F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2,8</w:t>
            </w:r>
            <w:r w:rsidR="00ED19F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2,81</w:t>
            </w:r>
          </w:p>
        </w:tc>
      </w:tr>
      <w:tr w:rsidR="00B44E2F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B44E2F" w:rsidP="00B44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E2F" w:rsidRPr="00B44E2F" w:rsidRDefault="00ED19F7" w:rsidP="00B44E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2,81</w:t>
            </w:r>
          </w:p>
        </w:tc>
      </w:tr>
      <w:tr w:rsidR="00ED19F7" w:rsidRPr="00B44E2F" w:rsidTr="00ED19F7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Default="00ED19F7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ED19F7">
              <w:rPr>
                <w:rFonts w:ascii="Times New Roman" w:eastAsia="Times New Roman" w:hAnsi="Times New Roman" w:cs="Times New Roman"/>
                <w:b/>
              </w:rPr>
              <w:t>20,00</w:t>
            </w:r>
          </w:p>
          <w:p w:rsidR="00ED19F7" w:rsidRPr="00ED19F7" w:rsidRDefault="00ED19F7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19F7" w:rsidRPr="00B44E2F" w:rsidTr="00ED19F7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B44E2F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D19F7" w:rsidRPr="00B44E2F" w:rsidTr="00ED19F7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F7" w:rsidRPr="00B44E2F" w:rsidRDefault="00ED19F7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ED19F7" w:rsidRPr="00B44E2F" w:rsidTr="00B44E2F">
        <w:trPr>
          <w:gridAfter w:val="1"/>
          <w:wAfter w:w="14" w:type="dxa"/>
          <w:trHeight w:val="9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  <w:r w:rsidR="000D7496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  <w:r w:rsidR="00ED19F7"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ED19F7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234,90</w:t>
            </w:r>
          </w:p>
        </w:tc>
      </w:tr>
      <w:tr w:rsidR="00ED19F7" w:rsidRPr="00B44E2F" w:rsidTr="00B44E2F">
        <w:trPr>
          <w:gridAfter w:val="1"/>
          <w:wAfter w:w="14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ED19F7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ED19F7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ED19F7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D19F7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ED19F7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ED19F7" w:rsidP="00ED1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F7" w:rsidRPr="00B44E2F" w:rsidRDefault="000D7496" w:rsidP="00ED1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8,00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</w:rPr>
              <w:t>97080</w:t>
            </w:r>
            <w:r w:rsidRPr="00B44E2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99 0 00 970780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99 0 00 970780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0D7496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126,42</w:t>
            </w:r>
          </w:p>
        </w:tc>
      </w:tr>
      <w:tr w:rsidR="000D7496" w:rsidRPr="00B44E2F" w:rsidTr="00B44E2F">
        <w:trPr>
          <w:gridAfter w:val="1"/>
          <w:wAfter w:w="14" w:type="dxa"/>
          <w:trHeight w:val="15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115,72</w:t>
            </w:r>
          </w:p>
        </w:tc>
      </w:tr>
      <w:tr w:rsidR="000D7496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</w:t>
            </w:r>
            <w:r w:rsidRPr="00B44E2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</w:t>
            </w:r>
            <w:r w:rsidRPr="00B44E2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10,7</w:t>
            </w:r>
            <w:r w:rsidRPr="00B44E2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78,80</w:t>
            </w:r>
          </w:p>
        </w:tc>
      </w:tr>
      <w:tr w:rsidR="000D7496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78,80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236,20</w:t>
            </w:r>
          </w:p>
        </w:tc>
      </w:tr>
      <w:tr w:rsidR="000D7496" w:rsidRPr="00B44E2F" w:rsidTr="00B44E2F">
        <w:trPr>
          <w:gridAfter w:val="1"/>
          <w:wAfter w:w="14" w:type="dxa"/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227,08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227,08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227,08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0D7496" w:rsidRPr="00B44E2F" w:rsidTr="00B44E2F">
        <w:trPr>
          <w:gridAfter w:val="1"/>
          <w:wAfter w:w="14" w:type="dxa"/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44E2F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0D7496" w:rsidRPr="00B44E2F" w:rsidTr="00B44E2F">
        <w:trPr>
          <w:gridAfter w:val="1"/>
          <w:wAfter w:w="14" w:type="dxa"/>
          <w:trHeight w:val="2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ВСЕГО 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44E2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96" w:rsidRPr="00B44E2F" w:rsidRDefault="000D7496" w:rsidP="000D74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1801,42</w:t>
            </w:r>
          </w:p>
        </w:tc>
      </w:tr>
    </w:tbl>
    <w:p w:rsidR="00FF6B59" w:rsidRPr="0076741C" w:rsidRDefault="00FF6B59" w:rsidP="00FF6B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Приложение №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 w:rsidR="00913C65">
        <w:rPr>
          <w:rFonts w:ascii="Times New Roman" w:eastAsia="Times New Roman" w:hAnsi="Times New Roman" w:cs="Times New Roman"/>
          <w:szCs w:val="28"/>
        </w:rPr>
        <w:t>10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</w:p>
    <w:p w:rsidR="00FF6B59" w:rsidRPr="0076741C" w:rsidRDefault="00FF6B59" w:rsidP="00FF6B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к решению Совета </w:t>
      </w:r>
    </w:p>
    <w:p w:rsidR="00FF6B59" w:rsidRPr="0076741C" w:rsidRDefault="00FF6B59" w:rsidP="00FF6B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Кушманского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сельского поселения</w:t>
      </w:r>
    </w:p>
    <w:p w:rsidR="00FF6B59" w:rsidRPr="0076741C" w:rsidRDefault="00FF6B59" w:rsidP="00FF6B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proofErr w:type="spellStart"/>
      <w:r w:rsidRPr="0076741C">
        <w:rPr>
          <w:rFonts w:ascii="Times New Roman" w:eastAsia="Times New Roman" w:hAnsi="Times New Roman" w:cs="Times New Roman"/>
          <w:szCs w:val="28"/>
        </w:rPr>
        <w:t>Кайбицкого</w:t>
      </w:r>
      <w:proofErr w:type="spellEnd"/>
      <w:r w:rsidRPr="0076741C">
        <w:rPr>
          <w:rFonts w:ascii="Times New Roman" w:eastAsia="Times New Roman" w:hAnsi="Times New Roman" w:cs="Times New Roman"/>
          <w:szCs w:val="28"/>
        </w:rPr>
        <w:t xml:space="preserve"> муниципального района</w:t>
      </w:r>
    </w:p>
    <w:p w:rsidR="00FF6B59" w:rsidRPr="0076741C" w:rsidRDefault="00FF6B59" w:rsidP="00FF6B5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FF6B59" w:rsidRDefault="00FF6B59" w:rsidP="00FF6B59">
      <w:pPr>
        <w:tabs>
          <w:tab w:val="left" w:pos="2310"/>
        </w:tabs>
        <w:jc w:val="both"/>
        <w:rPr>
          <w:rFonts w:ascii="Times New Roman" w:hAnsi="Times New Roman" w:cs="Times New Roman"/>
        </w:rPr>
      </w:pPr>
      <w:r w:rsidRPr="0076741C"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                                                          </w:t>
      </w:r>
      <w:r w:rsidRPr="0076741C">
        <w:rPr>
          <w:rFonts w:ascii="Times New Roman" w:eastAsia="Times New Roman" w:hAnsi="Times New Roman" w:cs="Times New Roman"/>
          <w:szCs w:val="28"/>
        </w:rPr>
        <w:t xml:space="preserve">№ </w:t>
      </w:r>
      <w:proofErr w:type="gramStart"/>
      <w:r w:rsidR="00173703">
        <w:rPr>
          <w:rFonts w:ascii="Times New Roman" w:eastAsia="Times New Roman" w:hAnsi="Times New Roman" w:cs="Times New Roman"/>
          <w:szCs w:val="28"/>
        </w:rPr>
        <w:t>39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Cs w:val="28"/>
        </w:rPr>
        <w:t xml:space="preserve"> </w:t>
      </w:r>
      <w:r w:rsidRPr="0076741C">
        <w:rPr>
          <w:rFonts w:ascii="Times New Roman" w:eastAsia="Times New Roman" w:hAnsi="Times New Roman" w:cs="Times New Roman"/>
          <w:szCs w:val="28"/>
        </w:rPr>
        <w:t xml:space="preserve"> «</w:t>
      </w:r>
      <w:r w:rsidR="00173703">
        <w:rPr>
          <w:rFonts w:ascii="Times New Roman" w:eastAsia="Times New Roman" w:hAnsi="Times New Roman" w:cs="Times New Roman"/>
          <w:szCs w:val="28"/>
        </w:rPr>
        <w:t>1</w:t>
      </w:r>
      <w:r w:rsidR="006A14DA">
        <w:rPr>
          <w:rFonts w:ascii="Times New Roman" w:eastAsia="Times New Roman" w:hAnsi="Times New Roman" w:cs="Times New Roman"/>
          <w:szCs w:val="28"/>
        </w:rPr>
        <w:t>4</w:t>
      </w:r>
      <w:r w:rsidRPr="0076741C">
        <w:rPr>
          <w:rFonts w:ascii="Times New Roman" w:eastAsia="Times New Roman" w:hAnsi="Times New Roman" w:cs="Times New Roman"/>
          <w:szCs w:val="28"/>
        </w:rPr>
        <w:t>»   ноября  202</w:t>
      </w:r>
      <w:r w:rsidR="00173703">
        <w:rPr>
          <w:rFonts w:ascii="Times New Roman" w:eastAsia="Times New Roman" w:hAnsi="Times New Roman" w:cs="Times New Roman"/>
          <w:szCs w:val="28"/>
        </w:rPr>
        <w:t>2</w:t>
      </w:r>
      <w:r w:rsidRPr="0076741C">
        <w:rPr>
          <w:rFonts w:ascii="Times New Roman" w:eastAsia="Times New Roman" w:hAnsi="Times New Roman" w:cs="Times New Roman"/>
          <w:szCs w:val="28"/>
        </w:rPr>
        <w:t xml:space="preserve">  года</w:t>
      </w:r>
    </w:p>
    <w:tbl>
      <w:tblPr>
        <w:tblW w:w="10981" w:type="dxa"/>
        <w:tblLook w:val="04A0" w:firstRow="1" w:lastRow="0" w:firstColumn="1" w:lastColumn="0" w:noHBand="0" w:noVBand="1"/>
      </w:tblPr>
      <w:tblGrid>
        <w:gridCol w:w="4536"/>
        <w:gridCol w:w="1500"/>
        <w:gridCol w:w="910"/>
        <w:gridCol w:w="851"/>
        <w:gridCol w:w="850"/>
        <w:gridCol w:w="1134"/>
        <w:gridCol w:w="1134"/>
        <w:gridCol w:w="66"/>
      </w:tblGrid>
      <w:tr w:rsidR="00F05F99" w:rsidRPr="00F05F99" w:rsidTr="00F05F99">
        <w:trPr>
          <w:trHeight w:val="1575"/>
        </w:trPr>
        <w:tc>
          <w:tcPr>
            <w:tcW w:w="10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5F99" w:rsidRPr="00F05F99" w:rsidRDefault="00F05F99" w:rsidP="001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(государственным и муниципальным программам </w:t>
            </w:r>
            <w:proofErr w:type="spellStart"/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Кушмансксого</w:t>
            </w:r>
            <w:proofErr w:type="spellEnd"/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Кайбицкого</w:t>
            </w:r>
            <w:proofErr w:type="spellEnd"/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и непрограммным направлениям деятельности), группам видов расходов, разделам, подразделам классификации расходов бюджетов на плановый период  202</w:t>
            </w:r>
            <w:r w:rsidR="0017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202</w:t>
            </w:r>
            <w:r w:rsidR="001737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F05F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F05F99" w:rsidRPr="00F05F99" w:rsidTr="00F05F99">
        <w:trPr>
          <w:gridAfter w:val="1"/>
          <w:wAfter w:w="6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99" w:rsidRPr="00F05F99" w:rsidTr="00F05F99">
        <w:trPr>
          <w:gridAfter w:val="1"/>
          <w:wAfter w:w="66" w:type="dxa"/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73703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F05F99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</w:tr>
      <w:tr w:rsidR="00F05F99" w:rsidRPr="00F05F99" w:rsidTr="00F05F99">
        <w:trPr>
          <w:gridAfter w:val="1"/>
          <w:wAfter w:w="66" w:type="dxa"/>
          <w:trHeight w:val="25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173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7370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173703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  <w:r w:rsidRPr="00F05F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F05F99" w:rsidRPr="00F05F99" w:rsidTr="00F05F99">
        <w:trPr>
          <w:gridAfter w:val="1"/>
          <w:wAfter w:w="66" w:type="dxa"/>
          <w:trHeight w:val="25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F99" w:rsidRPr="00F05F99" w:rsidTr="00F05F99">
        <w:trPr>
          <w:gridAfter w:val="1"/>
          <w:wAfter w:w="66" w:type="dxa"/>
          <w:trHeight w:val="28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Непрограммные  направления 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99 0 00 00000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1781,15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545,50</w:t>
            </w:r>
          </w:p>
        </w:tc>
      </w:tr>
      <w:tr w:rsidR="00F05F99" w:rsidRPr="00F05F99" w:rsidTr="00F05F99">
        <w:trPr>
          <w:gridAfter w:val="1"/>
          <w:wAfter w:w="66" w:type="dxa"/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173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545,50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545,50</w:t>
            </w:r>
          </w:p>
        </w:tc>
      </w:tr>
      <w:tr w:rsidR="00F05F99" w:rsidRPr="00F05F99" w:rsidTr="00F05F99">
        <w:trPr>
          <w:gridAfter w:val="1"/>
          <w:wAfter w:w="66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99 0 00 02030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545,50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Центральный аппарат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528,50</w:t>
            </w:r>
          </w:p>
        </w:tc>
      </w:tr>
      <w:tr w:rsidR="00F05F99" w:rsidRPr="00F05F99" w:rsidTr="00F05F99">
        <w:trPr>
          <w:gridAfter w:val="1"/>
          <w:wAfter w:w="66" w:type="dxa"/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417,00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173703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417,00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417,00</w:t>
            </w:r>
          </w:p>
        </w:tc>
      </w:tr>
      <w:tr w:rsidR="00F05F99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444D91" w:rsidP="00F05F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108,69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2,8</w:t>
            </w:r>
            <w:r w:rsidR="00444D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2,8</w:t>
            </w:r>
            <w:r w:rsidR="00444D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2,8</w:t>
            </w:r>
            <w:r w:rsidR="00444D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2,8</w:t>
            </w:r>
            <w:r w:rsidR="00444D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05F99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Функционирование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99 0 00 02040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F05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2,8</w:t>
            </w:r>
            <w:r w:rsidR="00444D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F99" w:rsidRPr="00F05F99" w:rsidRDefault="00F05F99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2,8</w:t>
            </w:r>
            <w:r w:rsidR="00444D9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44D91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444D91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B81E10" w:rsidP="00444D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B81E10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B81E10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444D91" w:rsidP="00444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B81E10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D91" w:rsidRPr="00F05F99" w:rsidRDefault="00B81E10" w:rsidP="00444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B81E10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B81E10" w:rsidRPr="00F05F99" w:rsidTr="00F05F99">
        <w:trPr>
          <w:gridAfter w:val="1"/>
          <w:wAfter w:w="66" w:type="dxa"/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99 0 00 25600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</w:tr>
      <w:tr w:rsidR="00B81E10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234,90</w:t>
            </w:r>
          </w:p>
        </w:tc>
      </w:tr>
      <w:tr w:rsidR="00B81E10" w:rsidRPr="00F05F99" w:rsidTr="00F05F99">
        <w:trPr>
          <w:gridAfter w:val="1"/>
          <w:wAfter w:w="66" w:type="dxa"/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B81E10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B81E10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943C95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943C95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228,90</w:t>
            </w:r>
          </w:p>
        </w:tc>
      </w:tr>
      <w:tr w:rsidR="00B81E10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85082C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85082C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B81E10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85082C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85082C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B81E10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99 0 00 29900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B81E10" w:rsidP="00B81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85082C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E10" w:rsidRPr="00F05F99" w:rsidRDefault="0085082C" w:rsidP="00B81E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8,00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Другие общегосударственные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99 0 00 97080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8,00</w:t>
            </w:r>
          </w:p>
        </w:tc>
      </w:tr>
      <w:tr w:rsidR="0085082C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137,25</w:t>
            </w:r>
          </w:p>
        </w:tc>
      </w:tr>
      <w:tr w:rsidR="0085082C" w:rsidRPr="00F05F99" w:rsidTr="00F05F99">
        <w:trPr>
          <w:gridAfter w:val="1"/>
          <w:wAfter w:w="66" w:type="dxa"/>
          <w:trHeight w:val="15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126,55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126,55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126,55</w:t>
            </w:r>
          </w:p>
        </w:tc>
      </w:tr>
      <w:tr w:rsidR="0085082C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05F9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0,7</w:t>
            </w:r>
            <w:r w:rsidRPr="00F05F9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05F9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05F9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99 0 00 51180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>7</w:t>
            </w:r>
            <w:r w:rsidRPr="00F05F9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0,7</w:t>
            </w:r>
            <w:r w:rsidRPr="00F05F99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93,00</w:t>
            </w:r>
          </w:p>
        </w:tc>
      </w:tr>
      <w:tr w:rsidR="0085082C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93,00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214,00</w:t>
            </w:r>
          </w:p>
        </w:tc>
      </w:tr>
      <w:tr w:rsidR="0085082C" w:rsidRPr="00F05F99" w:rsidTr="00F05F99">
        <w:trPr>
          <w:gridAfter w:val="1"/>
          <w:wAfter w:w="66" w:type="dxa"/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204,88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204,88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204,88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85082C" w:rsidRPr="00F05F99" w:rsidTr="00F05F99">
        <w:trPr>
          <w:gridAfter w:val="1"/>
          <w:wAfter w:w="66" w:type="dxa"/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99 0 00 78050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05F99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9,12</w:t>
            </w:r>
          </w:p>
        </w:tc>
      </w:tr>
      <w:tr w:rsidR="0085082C" w:rsidRPr="00F05F99" w:rsidTr="00F05F99">
        <w:trPr>
          <w:gridAfter w:val="1"/>
          <w:wAfter w:w="66" w:type="dxa"/>
          <w:trHeight w:val="57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85082C" w:rsidP="00850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05F9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1776,28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82C" w:rsidRPr="00F05F99" w:rsidRDefault="00FE74B7" w:rsidP="00850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1781,15</w:t>
            </w:r>
          </w:p>
        </w:tc>
      </w:tr>
    </w:tbl>
    <w:p w:rsidR="00FF6B59" w:rsidRDefault="00FF6B59" w:rsidP="00B44E2F">
      <w:pPr>
        <w:tabs>
          <w:tab w:val="left" w:pos="2355"/>
        </w:tabs>
        <w:rPr>
          <w:rFonts w:ascii="Times New Roman" w:hAnsi="Times New Roman" w:cs="Times New Roman"/>
        </w:rPr>
      </w:pPr>
    </w:p>
    <w:p w:rsidR="00FF6B59" w:rsidRPr="00B44E2F" w:rsidRDefault="00FF6B59" w:rsidP="00B44E2F">
      <w:pPr>
        <w:tabs>
          <w:tab w:val="left" w:pos="2355"/>
        </w:tabs>
        <w:rPr>
          <w:rFonts w:ascii="Times New Roman" w:hAnsi="Times New Roman" w:cs="Times New Roman"/>
        </w:rPr>
      </w:pPr>
    </w:p>
    <w:sectPr w:rsidR="00FF6B59" w:rsidRPr="00B44E2F" w:rsidSect="002B6C60">
      <w:pgSz w:w="11906" w:h="16838"/>
      <w:pgMar w:top="709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9B"/>
    <w:rsid w:val="0000397C"/>
    <w:rsid w:val="00011158"/>
    <w:rsid w:val="000258D4"/>
    <w:rsid w:val="000429F1"/>
    <w:rsid w:val="00046325"/>
    <w:rsid w:val="00073BC9"/>
    <w:rsid w:val="00077259"/>
    <w:rsid w:val="00085450"/>
    <w:rsid w:val="00090901"/>
    <w:rsid w:val="0009288E"/>
    <w:rsid w:val="000A008A"/>
    <w:rsid w:val="000B57A2"/>
    <w:rsid w:val="000B6E10"/>
    <w:rsid w:val="000B7646"/>
    <w:rsid w:val="000D7496"/>
    <w:rsid w:val="000E3C08"/>
    <w:rsid w:val="00120A97"/>
    <w:rsid w:val="00147977"/>
    <w:rsid w:val="00156B33"/>
    <w:rsid w:val="00173703"/>
    <w:rsid w:val="00181CCD"/>
    <w:rsid w:val="001931A1"/>
    <w:rsid w:val="001945AA"/>
    <w:rsid w:val="001B5C8C"/>
    <w:rsid w:val="001C17F9"/>
    <w:rsid w:val="001C68FE"/>
    <w:rsid w:val="001D0982"/>
    <w:rsid w:val="001D5A55"/>
    <w:rsid w:val="001F43CF"/>
    <w:rsid w:val="001F7141"/>
    <w:rsid w:val="00216BC4"/>
    <w:rsid w:val="00221AB5"/>
    <w:rsid w:val="00254A9B"/>
    <w:rsid w:val="0026141E"/>
    <w:rsid w:val="00263FA6"/>
    <w:rsid w:val="002655C0"/>
    <w:rsid w:val="002763C9"/>
    <w:rsid w:val="00277DBF"/>
    <w:rsid w:val="00294319"/>
    <w:rsid w:val="002B6C60"/>
    <w:rsid w:val="002D2A39"/>
    <w:rsid w:val="002D3F40"/>
    <w:rsid w:val="002E3B24"/>
    <w:rsid w:val="002F0B8C"/>
    <w:rsid w:val="002F797B"/>
    <w:rsid w:val="00305C57"/>
    <w:rsid w:val="00316204"/>
    <w:rsid w:val="00323B56"/>
    <w:rsid w:val="00332468"/>
    <w:rsid w:val="00337ECA"/>
    <w:rsid w:val="003425A8"/>
    <w:rsid w:val="00365F38"/>
    <w:rsid w:val="00374CDE"/>
    <w:rsid w:val="003750A5"/>
    <w:rsid w:val="003816E9"/>
    <w:rsid w:val="00382094"/>
    <w:rsid w:val="003864B4"/>
    <w:rsid w:val="003B4D2C"/>
    <w:rsid w:val="003E213F"/>
    <w:rsid w:val="00400259"/>
    <w:rsid w:val="00413C11"/>
    <w:rsid w:val="00431255"/>
    <w:rsid w:val="00433D54"/>
    <w:rsid w:val="00444D91"/>
    <w:rsid w:val="004464B1"/>
    <w:rsid w:val="004603B2"/>
    <w:rsid w:val="00462A38"/>
    <w:rsid w:val="004656FB"/>
    <w:rsid w:val="00486853"/>
    <w:rsid w:val="004A4AEC"/>
    <w:rsid w:val="004D1799"/>
    <w:rsid w:val="004F6B74"/>
    <w:rsid w:val="00511976"/>
    <w:rsid w:val="00512463"/>
    <w:rsid w:val="005146F2"/>
    <w:rsid w:val="00522500"/>
    <w:rsid w:val="0052783D"/>
    <w:rsid w:val="00533CA5"/>
    <w:rsid w:val="00547ABF"/>
    <w:rsid w:val="00550D88"/>
    <w:rsid w:val="00570880"/>
    <w:rsid w:val="00573CAE"/>
    <w:rsid w:val="00581D6D"/>
    <w:rsid w:val="005A761B"/>
    <w:rsid w:val="005B4C58"/>
    <w:rsid w:val="005E3B3C"/>
    <w:rsid w:val="005F16AC"/>
    <w:rsid w:val="00632BFF"/>
    <w:rsid w:val="00655B61"/>
    <w:rsid w:val="0069096F"/>
    <w:rsid w:val="006A14DA"/>
    <w:rsid w:val="006D0147"/>
    <w:rsid w:val="006D473D"/>
    <w:rsid w:val="006E00BE"/>
    <w:rsid w:val="006E581A"/>
    <w:rsid w:val="00722163"/>
    <w:rsid w:val="00722632"/>
    <w:rsid w:val="007505DC"/>
    <w:rsid w:val="0076546F"/>
    <w:rsid w:val="007655F9"/>
    <w:rsid w:val="007656DC"/>
    <w:rsid w:val="00765986"/>
    <w:rsid w:val="0076741C"/>
    <w:rsid w:val="00772D5E"/>
    <w:rsid w:val="00796175"/>
    <w:rsid w:val="007A11A6"/>
    <w:rsid w:val="007A1722"/>
    <w:rsid w:val="007C1ABC"/>
    <w:rsid w:val="007D7193"/>
    <w:rsid w:val="00813D1A"/>
    <w:rsid w:val="00832C2B"/>
    <w:rsid w:val="0085082C"/>
    <w:rsid w:val="00851BCD"/>
    <w:rsid w:val="008961C9"/>
    <w:rsid w:val="00896CFC"/>
    <w:rsid w:val="00897357"/>
    <w:rsid w:val="008B54BC"/>
    <w:rsid w:val="008D0C4A"/>
    <w:rsid w:val="008D42ED"/>
    <w:rsid w:val="008E3F55"/>
    <w:rsid w:val="008F3AA9"/>
    <w:rsid w:val="008F4764"/>
    <w:rsid w:val="00903027"/>
    <w:rsid w:val="00905280"/>
    <w:rsid w:val="00913C65"/>
    <w:rsid w:val="00930308"/>
    <w:rsid w:val="00932B69"/>
    <w:rsid w:val="00943C95"/>
    <w:rsid w:val="009455B6"/>
    <w:rsid w:val="00951C0C"/>
    <w:rsid w:val="0096355D"/>
    <w:rsid w:val="00967481"/>
    <w:rsid w:val="0098131A"/>
    <w:rsid w:val="00990106"/>
    <w:rsid w:val="009A4864"/>
    <w:rsid w:val="009B7D96"/>
    <w:rsid w:val="009D54E1"/>
    <w:rsid w:val="009D582D"/>
    <w:rsid w:val="009D71B2"/>
    <w:rsid w:val="009E4815"/>
    <w:rsid w:val="009E6D2E"/>
    <w:rsid w:val="009E7619"/>
    <w:rsid w:val="009F0CDD"/>
    <w:rsid w:val="00A130B3"/>
    <w:rsid w:val="00A22752"/>
    <w:rsid w:val="00A316DC"/>
    <w:rsid w:val="00A32DD2"/>
    <w:rsid w:val="00A46343"/>
    <w:rsid w:val="00A67DC8"/>
    <w:rsid w:val="00A76DE0"/>
    <w:rsid w:val="00A9418F"/>
    <w:rsid w:val="00A9718D"/>
    <w:rsid w:val="00A97777"/>
    <w:rsid w:val="00AA51C9"/>
    <w:rsid w:val="00AD5356"/>
    <w:rsid w:val="00AF0231"/>
    <w:rsid w:val="00B25653"/>
    <w:rsid w:val="00B27527"/>
    <w:rsid w:val="00B44E2F"/>
    <w:rsid w:val="00B47C9D"/>
    <w:rsid w:val="00B5102F"/>
    <w:rsid w:val="00B61ABB"/>
    <w:rsid w:val="00B6723B"/>
    <w:rsid w:val="00B81E10"/>
    <w:rsid w:val="00B92D23"/>
    <w:rsid w:val="00B95B32"/>
    <w:rsid w:val="00BA2821"/>
    <w:rsid w:val="00BC63B2"/>
    <w:rsid w:val="00BD016F"/>
    <w:rsid w:val="00BF0E24"/>
    <w:rsid w:val="00C30D25"/>
    <w:rsid w:val="00C339A1"/>
    <w:rsid w:val="00C457A9"/>
    <w:rsid w:val="00C74044"/>
    <w:rsid w:val="00CB1980"/>
    <w:rsid w:val="00CC3732"/>
    <w:rsid w:val="00CE0219"/>
    <w:rsid w:val="00D4741C"/>
    <w:rsid w:val="00D52AA3"/>
    <w:rsid w:val="00D66449"/>
    <w:rsid w:val="00D81CBD"/>
    <w:rsid w:val="00DA21FA"/>
    <w:rsid w:val="00DA4B42"/>
    <w:rsid w:val="00DD4EA2"/>
    <w:rsid w:val="00DF262E"/>
    <w:rsid w:val="00E20FAF"/>
    <w:rsid w:val="00E3355B"/>
    <w:rsid w:val="00EA130D"/>
    <w:rsid w:val="00ED19F7"/>
    <w:rsid w:val="00ED3570"/>
    <w:rsid w:val="00ED5B52"/>
    <w:rsid w:val="00ED7194"/>
    <w:rsid w:val="00EF12B5"/>
    <w:rsid w:val="00F05F99"/>
    <w:rsid w:val="00F34729"/>
    <w:rsid w:val="00F57190"/>
    <w:rsid w:val="00F62993"/>
    <w:rsid w:val="00F71F25"/>
    <w:rsid w:val="00F813A5"/>
    <w:rsid w:val="00F833BA"/>
    <w:rsid w:val="00F906EA"/>
    <w:rsid w:val="00FD0B15"/>
    <w:rsid w:val="00FE74B7"/>
    <w:rsid w:val="00FF33A0"/>
    <w:rsid w:val="00FF648A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4E39"/>
  <w15:docId w15:val="{3B967831-39FE-4177-BE29-356FF9AA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4A9B"/>
    <w:rPr>
      <w:color w:val="0000FF"/>
      <w:u w:val="single"/>
    </w:rPr>
  </w:style>
  <w:style w:type="paragraph" w:customStyle="1" w:styleId="ConsPlusNormal">
    <w:name w:val="ConsPlusNormal"/>
    <w:rsid w:val="00254A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39"/>
    <w:rsid w:val="00254A9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&#1087;&#1088;&#1086;&#1077;&#1082;&#1090;%20&#1088;&#1077;&#1096;&#1077;&#1085;&#1080;&#1103;%20&#1085;&#1072;%202023-2025.doc" TargetMode="External"/><Relationship Id="rId4" Type="http://schemas.openxmlformats.org/officeDocument/2006/relationships/hyperlink" Target="http://kushman-kaybici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7367</Words>
  <Characters>41993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7</cp:revision>
  <cp:lastPrinted>2022-11-16T08:35:00Z</cp:lastPrinted>
  <dcterms:created xsi:type="dcterms:W3CDTF">2022-11-17T12:37:00Z</dcterms:created>
  <dcterms:modified xsi:type="dcterms:W3CDTF">2022-11-17T12:38:00Z</dcterms:modified>
</cp:coreProperties>
</file>